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Layout w:type="autofit"/>
        <w:tblCellMar>
          <w:top w:w="0" w:type="dxa"/>
          <w:left w:w="0" w:type="dxa"/>
          <w:bottom w:w="0" w:type="dxa"/>
          <w:right w:w="0" w:type="dxa"/>
        </w:tblCellMar>
      </w:tblPr>
      <w:tblGrid>
        <w:gridCol w:w="705"/>
        <w:gridCol w:w="1169"/>
        <w:gridCol w:w="690"/>
        <w:gridCol w:w="1829"/>
        <w:gridCol w:w="1769"/>
        <w:gridCol w:w="1769"/>
        <w:gridCol w:w="585"/>
      </w:tblGrid>
      <w:tr>
        <w:tblPrEx>
          <w:tblCellMar>
            <w:top w:w="0" w:type="dxa"/>
            <w:left w:w="0" w:type="dxa"/>
            <w:bottom w:w="0" w:type="dxa"/>
            <w:right w:w="0" w:type="dxa"/>
          </w:tblCellMar>
        </w:tblPrEx>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hint="eastAsia" w:ascii="宋体" w:hAnsi="宋体" w:eastAsia="宋体" w:cs="宋体"/>
                <w:b/>
                <w:bCs/>
                <w:color w:val="000000"/>
                <w:kern w:val="0"/>
                <w:sz w:val="29"/>
              </w:rPr>
              <w:t>周次</w:t>
            </w:r>
          </w:p>
        </w:tc>
        <w:tc>
          <w:tcPr>
            <w:tcW w:w="1169"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hint="eastAsia" w:ascii="宋体" w:hAnsi="宋体" w:eastAsia="宋体" w:cs="宋体"/>
                <w:b/>
                <w:bCs/>
                <w:color w:val="000000"/>
                <w:kern w:val="0"/>
                <w:sz w:val="29"/>
              </w:rPr>
              <w:t>教学内容</w:t>
            </w:r>
          </w:p>
        </w:tc>
        <w:tc>
          <w:tcPr>
            <w:tcW w:w="69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hint="eastAsia" w:ascii="宋体" w:hAnsi="宋体" w:eastAsia="宋体" w:cs="宋体"/>
                <w:b/>
                <w:bCs/>
                <w:color w:val="000000"/>
                <w:kern w:val="0"/>
                <w:sz w:val="29"/>
              </w:rPr>
              <w:t>课时</w:t>
            </w:r>
          </w:p>
        </w:tc>
        <w:tc>
          <w:tcPr>
            <w:tcW w:w="1829"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hint="eastAsia" w:ascii="宋体" w:hAnsi="宋体" w:eastAsia="宋体" w:cs="宋体"/>
                <w:b/>
                <w:bCs/>
                <w:color w:val="000000"/>
                <w:kern w:val="0"/>
                <w:sz w:val="29"/>
              </w:rPr>
              <w:t>单元教材分析</w:t>
            </w:r>
          </w:p>
        </w:tc>
        <w:tc>
          <w:tcPr>
            <w:tcW w:w="1769"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hint="eastAsia" w:ascii="宋体" w:hAnsi="宋体" w:eastAsia="宋体" w:cs="宋体"/>
                <w:b/>
                <w:bCs/>
                <w:color w:val="000000"/>
                <w:kern w:val="0"/>
                <w:sz w:val="29"/>
              </w:rPr>
              <w:t>教学目的要求</w:t>
            </w:r>
          </w:p>
        </w:tc>
        <w:tc>
          <w:tcPr>
            <w:tcW w:w="1769"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hint="eastAsia" w:ascii="宋体" w:hAnsi="宋体" w:eastAsia="宋体" w:cs="宋体"/>
                <w:b/>
                <w:bCs/>
                <w:color w:val="000000"/>
                <w:kern w:val="0"/>
                <w:sz w:val="29"/>
              </w:rPr>
              <w:t>教学重、难点</w:t>
            </w:r>
          </w:p>
        </w:tc>
        <w:tc>
          <w:tcPr>
            <w:tcW w:w="58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hint="eastAsia" w:ascii="宋体" w:hAnsi="宋体" w:eastAsia="宋体" w:cs="宋体"/>
                <w:b/>
                <w:bCs/>
                <w:color w:val="000000"/>
                <w:kern w:val="0"/>
                <w:sz w:val="24"/>
                <w:szCs w:val="24"/>
              </w:rPr>
              <w:t>教法及提高教学质量措施</w:t>
            </w:r>
          </w:p>
        </w:tc>
      </w:tr>
      <w:tr>
        <w:tblPrEx>
          <w:tblCellMar>
            <w:top w:w="0" w:type="dxa"/>
            <w:left w:w="0" w:type="dxa"/>
            <w:bottom w:w="0" w:type="dxa"/>
            <w:right w:w="0" w:type="dxa"/>
          </w:tblCellMar>
        </w:tblPrEx>
        <w:tc>
          <w:tcPr>
            <w:tcW w:w="70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116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widowControl/>
              <w:spacing w:beforeAutospacing="1" w:afterAutospacing="1"/>
              <w:jc w:val="left"/>
              <w:rPr>
                <w:rFonts w:ascii="宋体" w:hAnsi="宋体" w:eastAsia="宋体" w:cs="宋体"/>
                <w:kern w:val="0"/>
                <w:sz w:val="24"/>
                <w:szCs w:val="24"/>
                <w:lang w:val="en-US" w:eastAsia="zh-CN" w:bidi="ar-SA"/>
              </w:rPr>
            </w:pPr>
            <w:r>
              <w:rPr>
                <w:rFonts w:hint="eastAsia" w:ascii="宋体" w:hAnsi="宋体" w:eastAsia="宋体" w:cs="宋体"/>
                <w:color w:val="666666"/>
                <w:kern w:val="0"/>
                <w:sz w:val="24"/>
                <w:szCs w:val="24"/>
              </w:rPr>
              <w:t>《植物写生》</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widowControl/>
              <w:spacing w:beforeAutospacing="1" w:afterAutospacing="1"/>
              <w:jc w:val="left"/>
              <w:rPr>
                <w:rFonts w:ascii="宋体" w:hAnsi="宋体" w:eastAsia="宋体" w:cs="宋体"/>
                <w:kern w:val="0"/>
                <w:sz w:val="24"/>
                <w:szCs w:val="24"/>
                <w:lang w:val="en-US" w:eastAsia="zh-CN" w:bidi="ar-SA"/>
              </w:rPr>
            </w:pPr>
            <w:r>
              <w:rPr>
                <w:rFonts w:hint="eastAsia" w:ascii="宋体" w:hAnsi="宋体" w:eastAsia="宋体" w:cs="宋体"/>
                <w:color w:val="666666"/>
                <w:kern w:val="0"/>
                <w:sz w:val="24"/>
                <w:szCs w:val="24"/>
              </w:rPr>
              <w:t>2</w:t>
            </w:r>
          </w:p>
        </w:tc>
        <w:tc>
          <w:tcPr>
            <w:tcW w:w="18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widowControl/>
              <w:spacing w:beforeAutospacing="1" w:afterAutospacing="1"/>
              <w:jc w:val="left"/>
              <w:rPr>
                <w:rFonts w:ascii="宋体" w:hAnsi="宋体" w:eastAsia="宋体" w:cs="宋体"/>
                <w:kern w:val="0"/>
                <w:sz w:val="24"/>
                <w:szCs w:val="24"/>
                <w:lang w:val="en-US" w:eastAsia="zh-CN" w:bidi="ar-SA"/>
              </w:rPr>
            </w:pPr>
            <w:r>
              <w:rPr>
                <w:rFonts w:hint="eastAsia" w:ascii="宋体" w:hAnsi="宋体" w:eastAsia="宋体" w:cs="宋体"/>
                <w:color w:val="666666"/>
                <w:kern w:val="0"/>
                <w:sz w:val="24"/>
                <w:szCs w:val="24"/>
              </w:rPr>
              <w:t>《植物写生》是人美版小学美术第八册的内容。属于“造型表现”的内容。教材中编入了画家赖少其的作品，目的是引导学生感受画家对大自然的热爱之情，学习画家的表现方法。另外，教材中还选入了几幅植物的相关图片，如绿萝、仙人鞭等，目的是引导学生对植物的特点进行观察分析。教学中，还可经通过这些图片及对自然界中植物的观察、分析，了解植物的基本结构、细部特征、花的角度变化、叶子的穿插等，学习如何用多种线表现植物叶片间的遮挡关系，花、叶的朝向，以及如何疏密不同的线表现植物。</w:t>
            </w:r>
          </w:p>
        </w:tc>
        <w:tc>
          <w:tcPr>
            <w:tcW w:w="176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widowControl/>
              <w:spacing w:beforeAutospacing="1" w:afterAutospacing="1"/>
              <w:jc w:val="left"/>
              <w:rPr>
                <w:rFonts w:ascii="宋体" w:hAnsi="宋体" w:eastAsia="宋体" w:cs="宋体"/>
                <w:kern w:val="0"/>
                <w:sz w:val="24"/>
                <w:szCs w:val="24"/>
              </w:rPr>
            </w:pPr>
            <w:r>
              <w:rPr>
                <w:rFonts w:hint="eastAsia" w:ascii="宋体" w:hAnsi="宋体" w:eastAsia="宋体" w:cs="宋体"/>
                <w:color w:val="666666"/>
                <w:kern w:val="0"/>
                <w:sz w:val="24"/>
                <w:szCs w:val="24"/>
              </w:rPr>
              <w:t>1.通过学习了解植物的种类和生长特点，学习用线表现植物特征及其前后关系，培养学生的观察能力、线造型能力和综合学习能力。</w:t>
            </w:r>
          </w:p>
          <w:p>
            <w:pPr>
              <w:widowControl/>
              <w:spacing w:beforeAutospacing="1" w:afterAutospacing="1"/>
              <w:jc w:val="left"/>
              <w:rPr>
                <w:rFonts w:ascii="宋体" w:hAnsi="宋体" w:eastAsia="宋体" w:cs="宋体"/>
                <w:kern w:val="0"/>
                <w:sz w:val="24"/>
                <w:szCs w:val="24"/>
                <w:lang w:val="en-US" w:eastAsia="zh-CN" w:bidi="ar-SA"/>
              </w:rPr>
            </w:pPr>
            <w:r>
              <w:rPr>
                <w:rFonts w:hint="eastAsia" w:ascii="宋体" w:hAnsi="宋体" w:eastAsia="宋体" w:cs="宋体"/>
                <w:color w:val="666666"/>
                <w:kern w:val="0"/>
                <w:sz w:val="24"/>
                <w:szCs w:val="24"/>
              </w:rPr>
              <w:t>2.引导学生在小组学习探究中，相互交流，培养学生的合作、探究意识。3通过学习活动，在观察、表现植物的过程中，感受植物的美，了解植物和人类的密切关系，培养学生热爱大自然的情感和可持续发展的意识。</w:t>
            </w:r>
          </w:p>
        </w:tc>
        <w:tc>
          <w:tcPr>
            <w:tcW w:w="176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widowControl/>
              <w:spacing w:beforeAutospacing="1" w:afterAutospacing="1"/>
              <w:jc w:val="left"/>
              <w:rPr>
                <w:rFonts w:ascii="宋体" w:hAnsi="宋体" w:eastAsia="宋体" w:cs="宋体"/>
                <w:kern w:val="0"/>
                <w:sz w:val="24"/>
                <w:szCs w:val="24"/>
              </w:rPr>
            </w:pPr>
            <w:r>
              <w:rPr>
                <w:rFonts w:hint="eastAsia" w:ascii="宋体" w:hAnsi="宋体" w:eastAsia="宋体" w:cs="宋体"/>
                <w:color w:val="666666"/>
                <w:kern w:val="0"/>
                <w:sz w:val="24"/>
                <w:szCs w:val="24"/>
              </w:rPr>
              <w:t>1.重点：了解植物的种类和生长特点，学习用线表现植物的方法。</w:t>
            </w:r>
          </w:p>
          <w:p>
            <w:pPr>
              <w:widowControl/>
              <w:spacing w:beforeAutospacing="1" w:afterAutospacing="1"/>
              <w:jc w:val="left"/>
              <w:rPr>
                <w:rFonts w:ascii="宋体" w:hAnsi="宋体" w:eastAsia="宋体" w:cs="宋体"/>
                <w:kern w:val="0"/>
                <w:sz w:val="24"/>
                <w:szCs w:val="24"/>
                <w:lang w:val="en-US" w:eastAsia="zh-CN" w:bidi="ar-SA"/>
              </w:rPr>
            </w:pPr>
            <w:r>
              <w:rPr>
                <w:rFonts w:hint="eastAsia" w:ascii="宋体" w:hAnsi="宋体" w:eastAsia="宋体" w:cs="宋体"/>
                <w:color w:val="666666"/>
                <w:kern w:val="0"/>
                <w:sz w:val="24"/>
                <w:szCs w:val="24"/>
              </w:rPr>
              <w:t>2.难点：如何用线表现植物的前后关系和不同姿态。</w:t>
            </w:r>
            <w:r>
              <w:rPr>
                <w:rFonts w:hint="eastAsia" w:ascii="宋体" w:hAnsi="宋体" w:eastAsia="宋体" w:cs="宋体"/>
                <w:color w:val="666666"/>
                <w:kern w:val="0"/>
                <w:sz w:val="24"/>
                <w:szCs w:val="24"/>
              </w:rPr>
              <w:br w:type="textWrapping"/>
            </w:r>
            <w:r>
              <w:rPr>
                <w:rFonts w:hint="eastAsia" w:ascii="宋体" w:hAnsi="宋体" w:eastAsia="宋体" w:cs="宋体"/>
                <w:color w:val="666666"/>
                <w:kern w:val="0"/>
                <w:sz w:val="24"/>
                <w:szCs w:val="24"/>
              </w:rPr>
              <w:t>  </w:t>
            </w:r>
            <w:r>
              <w:rPr>
                <w:rFonts w:hint="eastAsia" w:ascii="宋体" w:hAnsi="宋体" w:eastAsia="宋体" w:cs="宋体"/>
                <w:color w:val="666666"/>
                <w:kern w:val="0"/>
                <w:sz w:val="24"/>
                <w:szCs w:val="24"/>
              </w:rPr>
              <w:br w:type="textWrapping"/>
            </w:r>
            <w:r>
              <w:rPr>
                <w:rFonts w:hint="eastAsia" w:ascii="宋体" w:hAnsi="宋体" w:eastAsia="宋体" w:cs="宋体"/>
                <w:color w:val="666666"/>
                <w:kern w:val="0"/>
                <w:sz w:val="24"/>
                <w:szCs w:val="24"/>
              </w:rPr>
              <w:t>  </w:t>
            </w:r>
            <w:r>
              <w:rPr>
                <w:rFonts w:hint="eastAsia" w:ascii="宋体" w:hAnsi="宋体" w:eastAsia="宋体" w:cs="宋体"/>
                <w:color w:val="666666"/>
                <w:kern w:val="0"/>
                <w:sz w:val="24"/>
                <w:szCs w:val="24"/>
              </w:rPr>
              <w:br w:type="textWrapping"/>
            </w:r>
            <w:r>
              <w:rPr>
                <w:rFonts w:hint="eastAsia" w:ascii="宋体" w:hAnsi="宋体" w:eastAsia="宋体" w:cs="宋体"/>
                <w:color w:val="666666"/>
                <w:kern w:val="0"/>
                <w:sz w:val="24"/>
                <w:szCs w:val="24"/>
              </w:rPr>
              <w:t> </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讲解，展示</w:t>
            </w:r>
          </w:p>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尝试与合作</w:t>
            </w:r>
          </w:p>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 </w:t>
            </w:r>
          </w:p>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 </w:t>
            </w:r>
          </w:p>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观察与交流</w:t>
            </w:r>
          </w:p>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示范、欣赏</w:t>
            </w:r>
          </w:p>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欣赏</w:t>
            </w:r>
          </w:p>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观察</w:t>
            </w:r>
          </w:p>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示范与交流</w:t>
            </w:r>
          </w:p>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指导创作</w:t>
            </w:r>
          </w:p>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欣赏</w:t>
            </w:r>
          </w:p>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观察</w:t>
            </w:r>
          </w:p>
          <w:p>
            <w:pPr>
              <w:widowControl/>
              <w:jc w:val="center"/>
              <w:rPr>
                <w:rFonts w:ascii="宋体" w:hAnsi="宋体" w:eastAsia="宋体" w:cs="宋体"/>
                <w:kern w:val="0"/>
                <w:sz w:val="24"/>
                <w:szCs w:val="24"/>
              </w:rPr>
            </w:pPr>
            <w:r>
              <w:rPr>
                <w:rFonts w:hint="eastAsia" w:ascii="宋体" w:hAnsi="宋体" w:eastAsia="宋体" w:cs="宋体"/>
                <w:color w:val="000000"/>
                <w:kern w:val="0"/>
                <w:sz w:val="18"/>
                <w:szCs w:val="18"/>
              </w:rPr>
              <w:t>交流和探讨</w:t>
            </w:r>
          </w:p>
        </w:tc>
      </w:tr>
      <w:tr>
        <w:tblPrEx>
          <w:tblCellMar>
            <w:top w:w="0" w:type="dxa"/>
            <w:left w:w="0" w:type="dxa"/>
            <w:bottom w:w="0" w:type="dxa"/>
            <w:right w:w="0" w:type="dxa"/>
          </w:tblCellMar>
        </w:tblPrEx>
        <w:tc>
          <w:tcPr>
            <w:tcW w:w="70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116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放学了</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18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r>
              <w:rPr>
                <w:rFonts w:hint="eastAsia"/>
              </w:rPr>
              <w:t>回忆课余生活，抓住美好瞬间用绘画的方法进行表现，掌握人物动态的画法及要领。通过小组合作学习与尝试，学生学会分工合作，提高互相配合的能力。利用传统文化激发学生的学习兴趣，鼓励学生迎难而上和亲身实践等。</w:t>
            </w:r>
          </w:p>
          <w:p>
            <w:pPr>
              <w:widowControl/>
              <w:jc w:val="left"/>
              <w:rPr>
                <w:rFonts w:ascii="宋体" w:hAnsi="宋体" w:eastAsia="宋体" w:cs="宋体"/>
                <w:kern w:val="0"/>
                <w:sz w:val="24"/>
                <w:szCs w:val="24"/>
              </w:rPr>
            </w:pPr>
          </w:p>
        </w:tc>
        <w:tc>
          <w:tcPr>
            <w:tcW w:w="176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r>
              <w:t> 认知目标：通过回忆使学生了解我们的课余生活是丰富多彩的，培养学生注意观察生活、热爱生活，体会美好生活的情趣。</w:t>
            </w:r>
          </w:p>
          <w:p>
            <w:r>
              <w:t> 能力目标：使学生进一步掌握人物动态的画法及要领，将记忆中自己喜欢的课余活动的美好瞬间用绘画的方法表现出来，画面要体现出活动的欢快气氛和热闹场面。</w:t>
            </w:r>
          </w:p>
          <w:p>
            <w:r>
              <w:t>情感目标：通过生动有趣的学习活动，使学生感受到我们的课余生活是多姿多彩的。联系生活实际，启发学生感受并表现我们的美好生活，从而体验到生活的乐趣，培养学生健康的审美情趣。</w:t>
            </w:r>
          </w:p>
          <w:p>
            <w:pPr>
              <w:widowControl/>
              <w:jc w:val="left"/>
              <w:rPr>
                <w:rFonts w:ascii="宋体" w:hAnsi="宋体" w:eastAsia="宋体" w:cs="宋体"/>
                <w:kern w:val="0"/>
                <w:sz w:val="24"/>
                <w:szCs w:val="24"/>
              </w:rPr>
            </w:pPr>
          </w:p>
        </w:tc>
        <w:tc>
          <w:tcPr>
            <w:tcW w:w="176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r>
              <w:t>重点：通过讨论使学生了解放学后的生活是多姿多彩的，尝试用绘画的形式表现各种生活场面，从而表达自己对美好生活的喜爱和赞美之情。</w:t>
            </w:r>
          </w:p>
          <w:p>
            <w:r>
              <w:t>难点：人物在活动时的不同姿态，画面人物之间的关系及构图。</w:t>
            </w:r>
          </w:p>
          <w:p>
            <w:pPr>
              <w:widowControl/>
              <w:jc w:val="left"/>
              <w:rPr>
                <w:rFonts w:ascii="宋体" w:hAnsi="宋体" w:eastAsia="宋体" w:cs="宋体"/>
                <w:kern w:val="0"/>
                <w:sz w:val="24"/>
                <w:szCs w:val="24"/>
              </w:rPr>
            </w:pP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观察、示范、实践</w:t>
            </w:r>
          </w:p>
        </w:tc>
      </w:tr>
      <w:tr>
        <w:tblPrEx>
          <w:tblCellMar>
            <w:top w:w="0" w:type="dxa"/>
            <w:left w:w="0" w:type="dxa"/>
            <w:bottom w:w="0" w:type="dxa"/>
            <w:right w:w="0" w:type="dxa"/>
          </w:tblCellMar>
        </w:tblPrEx>
        <w:trPr>
          <w:trHeight w:val="16950" w:hRule="atLeast"/>
        </w:trPr>
        <w:tc>
          <w:tcPr>
            <w:tcW w:w="705" w:type="dxa"/>
            <w:tcBorders>
              <w:top w:val="nil"/>
              <w:left w:val="single" w:color="auto" w:sz="6" w:space="0"/>
              <w:bottom w:val="nil"/>
              <w:right w:val="single" w:color="auto" w:sz="6" w:space="0"/>
            </w:tcBorders>
            <w:shd w:val="clear" w:color="auto" w:fill="auto"/>
            <w:tcMar>
              <w:top w:w="0" w:type="dxa"/>
              <w:left w:w="105" w:type="dxa"/>
              <w:bottom w:w="0" w:type="dxa"/>
              <w:right w:w="105" w:type="dxa"/>
            </w:tcMa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1169" w:type="dxa"/>
            <w:tcBorders>
              <w:top w:val="nil"/>
              <w:left w:val="nil"/>
              <w:bottom w:val="nil"/>
              <w:right w:val="single" w:color="auto" w:sz="6" w:space="0"/>
            </w:tcBorders>
            <w:shd w:val="clear" w:color="auto" w:fill="auto"/>
            <w:tcMar>
              <w:top w:w="0" w:type="dxa"/>
              <w:left w:w="105" w:type="dxa"/>
              <w:bottom w:w="0" w:type="dxa"/>
              <w:right w:w="105" w:type="dxa"/>
            </w:tcMa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快乐的人</w:t>
            </w:r>
          </w:p>
        </w:tc>
        <w:tc>
          <w:tcPr>
            <w:tcW w:w="690" w:type="dxa"/>
            <w:tcBorders>
              <w:top w:val="nil"/>
              <w:left w:val="nil"/>
              <w:bottom w:val="nil"/>
              <w:right w:val="single" w:color="auto" w:sz="6" w:space="0"/>
            </w:tcBorders>
            <w:shd w:val="clear" w:color="auto" w:fill="auto"/>
            <w:tcMar>
              <w:top w:w="0" w:type="dxa"/>
              <w:left w:w="105" w:type="dxa"/>
              <w:bottom w:w="0" w:type="dxa"/>
              <w:right w:w="105" w:type="dxa"/>
            </w:tcMa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1829" w:type="dxa"/>
            <w:tcBorders>
              <w:top w:val="nil"/>
              <w:left w:val="nil"/>
              <w:bottom w:val="nil"/>
              <w:right w:val="single"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r>
              <w:rPr>
                <w:rFonts w:ascii="宋体" w:hAnsi="宋体" w:cs="宋体"/>
                <w:kern w:val="0"/>
                <w:sz w:val="24"/>
              </w:rPr>
              <w:t xml:space="preserve">艺术表现的形式多种多样，不一定只通过绘画这种方式，仔细观察周围，你会发现我们可以通过很多种渠道进行造型表现。《快乐的人》正是这样一节属于“造型·表现”学习领域的课程。生活中的线材多种多样，电线、铁丝、铜丝、漆包线、麻绳、纸绳等历数不尽。本课教材中呈现的作品的选材既适宜于学生制作又易于保持造型，辅以柔软的皱纹纸缠绕，刚柔相济，动静相宜。尝试新颖有趣的造型方法，不墨守成规，而用灵活多样的方式自由地去表现人物活动姿态，正式本课设课的目的所在。 </w:t>
            </w:r>
          </w:p>
        </w:tc>
        <w:tc>
          <w:tcPr>
            <w:tcW w:w="1769" w:type="dxa"/>
            <w:tcBorders>
              <w:top w:val="nil"/>
              <w:left w:val="nil"/>
              <w:bottom w:val="nil"/>
              <w:right w:val="single" w:color="auto" w:sz="6" w:space="0"/>
            </w:tcBorders>
            <w:shd w:val="clear" w:color="auto" w:fill="auto"/>
            <w:tcMar>
              <w:top w:w="0" w:type="dxa"/>
              <w:left w:w="105" w:type="dxa"/>
              <w:bottom w:w="0" w:type="dxa"/>
              <w:right w:w="105" w:type="dxa"/>
            </w:tcMar>
          </w:tcPr>
          <w:p>
            <w:r>
              <w:rPr>
                <w:rFonts w:hint="eastAsia"/>
              </w:rPr>
              <w:t>使学生了解可以应用于线造型的各种各样的媒材，发现线材的美感并进行艺术创造。2、通过小组探究交流，互相启发、互相学习，丰富学生线造型表现手法。3、利用传统文化培养学生合作学习的意识和良好做事习惯。</w:t>
            </w:r>
          </w:p>
          <w:p>
            <w:pPr>
              <w:widowControl/>
              <w:spacing w:line="360" w:lineRule="atLeast"/>
              <w:jc w:val="left"/>
              <w:rPr>
                <w:rFonts w:ascii="宋体" w:hAnsi="宋体" w:eastAsia="宋体" w:cs="宋体"/>
                <w:kern w:val="0"/>
                <w:sz w:val="24"/>
                <w:szCs w:val="24"/>
              </w:rPr>
            </w:pPr>
          </w:p>
        </w:tc>
        <w:tc>
          <w:tcPr>
            <w:tcW w:w="1769" w:type="dxa"/>
            <w:tcBorders>
              <w:top w:val="nil"/>
              <w:left w:val="nil"/>
              <w:bottom w:val="nil"/>
              <w:right w:val="single" w:color="auto" w:sz="6" w:space="0"/>
            </w:tcBorders>
            <w:shd w:val="clear" w:color="auto" w:fill="auto"/>
            <w:tcMar>
              <w:top w:w="0" w:type="dxa"/>
              <w:left w:w="105" w:type="dxa"/>
              <w:bottom w:w="0" w:type="dxa"/>
              <w:right w:w="105" w:type="dxa"/>
            </w:tcMar>
          </w:tcPr>
          <w:p>
            <w:r>
              <w:rPr>
                <w:rFonts w:hint="eastAsia"/>
              </w:rPr>
              <w:t>教学重点：利用线材进行不同人物动态的造型</w:t>
            </w:r>
          </w:p>
          <w:p>
            <w:r>
              <w:rPr>
                <w:rFonts w:hint="eastAsia"/>
              </w:rPr>
              <w:t>教学难点：人物动态夸张、生动及线材连接点的处理</w:t>
            </w:r>
          </w:p>
          <w:p>
            <w:pPr>
              <w:widowControl/>
              <w:spacing w:line="360" w:lineRule="atLeast"/>
              <w:jc w:val="left"/>
              <w:rPr>
                <w:rFonts w:ascii="宋体" w:hAnsi="宋体" w:eastAsia="宋体" w:cs="宋体"/>
                <w:kern w:val="0"/>
                <w:sz w:val="24"/>
                <w:szCs w:val="24"/>
              </w:rPr>
            </w:pPr>
          </w:p>
        </w:tc>
        <w:tc>
          <w:tcPr>
            <w:tcW w:w="585" w:type="dxa"/>
            <w:tcBorders>
              <w:top w:val="nil"/>
              <w:left w:val="nil"/>
              <w:bottom w:val="nil"/>
              <w:right w:val="single"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引导观察尝试</w:t>
            </w:r>
          </w:p>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示范</w:t>
            </w:r>
          </w:p>
        </w:tc>
      </w:tr>
      <w:tr>
        <w:tblPrEx>
          <w:tblCellMar>
            <w:top w:w="0" w:type="dxa"/>
            <w:left w:w="0" w:type="dxa"/>
            <w:bottom w:w="0" w:type="dxa"/>
            <w:right w:w="0" w:type="dxa"/>
          </w:tblCellMar>
        </w:tblPrEx>
        <w:trPr>
          <w:trHeight w:val="16950" w:hRule="atLeast"/>
        </w:trPr>
        <w:tc>
          <w:tcPr>
            <w:tcW w:w="705" w:type="dxa"/>
            <w:tcBorders>
              <w:top w:val="nil"/>
              <w:left w:val="single" w:color="auto" w:sz="6" w:space="0"/>
              <w:bottom w:val="nil"/>
              <w:right w:val="single" w:color="auto" w:sz="6" w:space="0"/>
            </w:tcBorders>
            <w:shd w:val="clear" w:color="auto" w:fill="auto"/>
            <w:tcMar>
              <w:top w:w="0" w:type="dxa"/>
              <w:left w:w="105" w:type="dxa"/>
              <w:bottom w:w="0" w:type="dxa"/>
              <w:right w:w="105" w:type="dxa"/>
            </w:tcMa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1169" w:type="dxa"/>
            <w:tcBorders>
              <w:top w:val="nil"/>
              <w:left w:val="nil"/>
              <w:bottom w:val="nil"/>
              <w:right w:val="single" w:color="auto" w:sz="6" w:space="0"/>
            </w:tcBorders>
            <w:shd w:val="clear" w:color="auto" w:fill="auto"/>
            <w:tcMar>
              <w:top w:w="0" w:type="dxa"/>
              <w:left w:w="105" w:type="dxa"/>
              <w:bottom w:w="0" w:type="dxa"/>
              <w:right w:w="105" w:type="dxa"/>
            </w:tcMa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材质的美</w:t>
            </w:r>
          </w:p>
        </w:tc>
        <w:tc>
          <w:tcPr>
            <w:tcW w:w="690" w:type="dxa"/>
            <w:tcBorders>
              <w:top w:val="nil"/>
              <w:left w:val="nil"/>
              <w:bottom w:val="nil"/>
              <w:right w:val="single" w:color="auto" w:sz="6" w:space="0"/>
            </w:tcBorders>
            <w:shd w:val="clear" w:color="auto" w:fill="auto"/>
            <w:tcMar>
              <w:top w:w="0" w:type="dxa"/>
              <w:left w:w="105" w:type="dxa"/>
              <w:bottom w:w="0" w:type="dxa"/>
              <w:right w:w="105" w:type="dxa"/>
            </w:tcMa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1829" w:type="dxa"/>
            <w:tcBorders>
              <w:top w:val="nil"/>
              <w:left w:val="nil"/>
              <w:bottom w:val="nil"/>
              <w:right w:val="single"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r>
              <w:rPr>
                <w:rFonts w:hint="eastAsia"/>
              </w:rPr>
              <w:t>本课是一节</w:t>
            </w:r>
            <w:r>
              <w:t>“欣赏•评述”领域的课。艺术社会学家豪泽尔说：“人可以生来就是艺术家，但要成为鉴赏家却必须经过教育。”课标明确提出，“欣赏•评述”是一个非常重要的学习领域，《材质的美》便是众多欣赏课中的一节。本课旨在让学生认识、发现五彩缤纷的世界是由各种材质组成的，不同的材质可以反映出不同历史时代的文化、科技水平，进而引导学生用艺术的眼光去欣赏、感受、分析、描述材质给人的不同美感。</w:t>
            </w:r>
          </w:p>
        </w:tc>
        <w:tc>
          <w:tcPr>
            <w:tcW w:w="1769" w:type="dxa"/>
            <w:tcBorders>
              <w:top w:val="nil"/>
              <w:left w:val="nil"/>
              <w:bottom w:val="nil"/>
              <w:right w:val="single" w:color="auto" w:sz="6" w:space="0"/>
            </w:tcBorders>
            <w:shd w:val="clear" w:color="auto" w:fill="auto"/>
            <w:tcMar>
              <w:top w:w="0" w:type="dxa"/>
              <w:left w:w="105" w:type="dxa"/>
              <w:bottom w:w="0" w:type="dxa"/>
              <w:right w:w="105" w:type="dxa"/>
            </w:tcMar>
          </w:tcPr>
          <w:p>
            <w:r>
              <w:rPr>
                <w:rFonts w:hint="eastAsia"/>
              </w:rPr>
              <w:t>1.让学生认识世界是由丰富的材质组成的，不同材质有不同的特点，在艺术中有着特有的表现力，材质与人类文明发展息息相关。</w:t>
            </w:r>
          </w:p>
          <w:p>
            <w:r>
              <w:rPr>
                <w:rFonts w:hint="eastAsia"/>
              </w:rPr>
              <w:t>2.会辨别不同材质（日常生活中常见的），会表达不同材质给我们带来的不同感受，在生活中能从个人的审美观点出发运用不同材质的物品装饰生活。</w:t>
            </w:r>
          </w:p>
          <w:p>
            <w:r>
              <w:rPr>
                <w:rFonts w:hint="eastAsia"/>
              </w:rPr>
              <w:t>3.通过本课学习使学生更加关注世界，更热爱生活。丰富的材质给我们带来了便利，也给我们带来美。</w:t>
            </w:r>
          </w:p>
          <w:p>
            <w:r>
              <w:rPr>
                <w:rFonts w:hint="eastAsia"/>
              </w:rPr>
              <w:t>4.通过学习，培养学生认识、感受材质的意识，在今后的艺术创作或日常生活中有意识地运用或考虑材质。</w:t>
            </w:r>
          </w:p>
          <w:p>
            <w:pPr>
              <w:widowControl/>
              <w:spacing w:line="360" w:lineRule="atLeast"/>
              <w:jc w:val="left"/>
              <w:rPr>
                <w:rFonts w:ascii="宋体" w:hAnsi="宋体" w:eastAsia="宋体" w:cs="宋体"/>
                <w:kern w:val="0"/>
                <w:sz w:val="24"/>
                <w:szCs w:val="24"/>
              </w:rPr>
            </w:pPr>
          </w:p>
        </w:tc>
        <w:tc>
          <w:tcPr>
            <w:tcW w:w="1769" w:type="dxa"/>
            <w:tcBorders>
              <w:top w:val="nil"/>
              <w:left w:val="nil"/>
              <w:bottom w:val="nil"/>
              <w:right w:val="single" w:color="auto" w:sz="6" w:space="0"/>
            </w:tcBorders>
            <w:shd w:val="clear" w:color="auto" w:fill="auto"/>
            <w:tcMar>
              <w:top w:w="0" w:type="dxa"/>
              <w:left w:w="105" w:type="dxa"/>
              <w:bottom w:w="0" w:type="dxa"/>
              <w:right w:w="105" w:type="dxa"/>
            </w:tcMar>
          </w:tcPr>
          <w:p>
            <w:r>
              <w:rPr>
                <w:rFonts w:hint="eastAsia"/>
              </w:rPr>
              <w:t>1. 重点</w:t>
            </w:r>
          </w:p>
          <w:p>
            <w:r>
              <w:rPr>
                <w:rFonts w:hint="eastAsia"/>
              </w:rPr>
              <w:t>（1）认识生活中的各种材质，感受不同材质的美感。</w:t>
            </w:r>
          </w:p>
          <w:p>
            <w:r>
              <w:rPr>
                <w:rFonts w:hint="eastAsia"/>
              </w:rPr>
              <w:t>（2）学习从材质的角度分析艺术作品。</w:t>
            </w:r>
          </w:p>
          <w:p>
            <w:r>
              <w:rPr>
                <w:rFonts w:hint="eastAsia"/>
              </w:rPr>
              <w:t>（3）初步形成运用材质表现力的意识。</w:t>
            </w:r>
          </w:p>
          <w:p>
            <w:r>
              <w:rPr>
                <w:rFonts w:hint="eastAsia"/>
              </w:rPr>
              <w:t>2.难点</w:t>
            </w:r>
          </w:p>
          <w:p>
            <w:r>
              <w:rPr>
                <w:rFonts w:hint="eastAsia"/>
              </w:rPr>
              <w:t>（1）体会材质与艺术品的内在表现力。</w:t>
            </w:r>
          </w:p>
          <w:p>
            <w:r>
              <w:rPr>
                <w:rFonts w:hint="eastAsia"/>
              </w:rPr>
              <w:t>（2）学习从材质的角度评述艺术作品。</w:t>
            </w:r>
          </w:p>
          <w:p>
            <w:pPr>
              <w:widowControl/>
              <w:spacing w:line="360" w:lineRule="atLeast"/>
              <w:jc w:val="left"/>
              <w:rPr>
                <w:rFonts w:ascii="宋体" w:hAnsi="宋体" w:eastAsia="宋体" w:cs="宋体"/>
                <w:kern w:val="0"/>
                <w:sz w:val="24"/>
                <w:szCs w:val="24"/>
              </w:rPr>
            </w:pPr>
          </w:p>
        </w:tc>
        <w:tc>
          <w:tcPr>
            <w:tcW w:w="585" w:type="dxa"/>
            <w:tcBorders>
              <w:top w:val="nil"/>
              <w:left w:val="nil"/>
              <w:bottom w:val="nil"/>
              <w:right w:val="single"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引导、尝试</w:t>
            </w:r>
          </w:p>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示范观察</w:t>
            </w:r>
          </w:p>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尝试表现</w:t>
            </w:r>
          </w:p>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观察示范</w:t>
            </w:r>
          </w:p>
          <w:p>
            <w:pPr>
              <w:widowControl/>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0" w:type="dxa"/>
            <w:left w:w="0" w:type="dxa"/>
            <w:bottom w:w="0" w:type="dxa"/>
            <w:right w:w="0" w:type="dxa"/>
          </w:tblCellMar>
        </w:tblPrEx>
        <w:trPr>
          <w:trHeight w:val="16950" w:hRule="atLeast"/>
        </w:trPr>
        <w:tc>
          <w:tcPr>
            <w:tcW w:w="705" w:type="dxa"/>
            <w:tcBorders>
              <w:top w:val="nil"/>
              <w:left w:val="single" w:color="auto" w:sz="6" w:space="0"/>
              <w:bottom w:val="nil"/>
              <w:right w:val="single" w:color="auto" w:sz="6" w:space="0"/>
            </w:tcBorders>
            <w:shd w:val="clear" w:color="auto" w:fill="auto"/>
            <w:tcMar>
              <w:top w:w="0" w:type="dxa"/>
              <w:left w:w="105" w:type="dxa"/>
              <w:bottom w:w="0" w:type="dxa"/>
              <w:right w:w="105" w:type="dxa"/>
            </w:tcMa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1169" w:type="dxa"/>
            <w:tcBorders>
              <w:top w:val="nil"/>
              <w:left w:val="nil"/>
              <w:bottom w:val="nil"/>
              <w:right w:val="single" w:color="auto" w:sz="6" w:space="0"/>
            </w:tcBorders>
            <w:shd w:val="clear" w:color="auto" w:fill="auto"/>
            <w:tcMar>
              <w:top w:w="0" w:type="dxa"/>
              <w:left w:w="105" w:type="dxa"/>
              <w:bottom w:w="0" w:type="dxa"/>
              <w:right w:w="105" w:type="dxa"/>
            </w:tcMa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有人脸的器物</w:t>
            </w:r>
          </w:p>
        </w:tc>
        <w:tc>
          <w:tcPr>
            <w:tcW w:w="690" w:type="dxa"/>
            <w:tcBorders>
              <w:top w:val="nil"/>
              <w:left w:val="nil"/>
              <w:bottom w:val="nil"/>
              <w:right w:val="single" w:color="auto" w:sz="6" w:space="0"/>
            </w:tcBorders>
            <w:shd w:val="clear" w:color="auto" w:fill="auto"/>
            <w:tcMar>
              <w:top w:w="0" w:type="dxa"/>
              <w:left w:w="105" w:type="dxa"/>
              <w:bottom w:w="0" w:type="dxa"/>
              <w:right w:w="105" w:type="dxa"/>
            </w:tcMa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1829" w:type="dxa"/>
            <w:tcBorders>
              <w:top w:val="nil"/>
              <w:left w:val="nil"/>
              <w:bottom w:val="nil"/>
              <w:right w:val="single" w:color="auto" w:sz="6" w:space="0"/>
            </w:tcBorders>
            <w:shd w:val="clear" w:color="auto" w:fill="auto"/>
            <w:tcMar>
              <w:top w:w="0" w:type="dxa"/>
              <w:left w:w="105" w:type="dxa"/>
              <w:bottom w:w="0" w:type="dxa"/>
              <w:right w:w="105" w:type="dxa"/>
            </w:tcMar>
          </w:tcPr>
          <w:p>
            <w:r>
              <w:t>了解有关造型设计的知识，培养泥塑造型能力。发挥想象力，用泥做一个有人脸的小罐或杯子。提高学生德望审美情趣，培养学生[此文转于斐斐课件园 FFKJ.Net]对美术的兴趣。</w:t>
            </w:r>
          </w:p>
          <w:p>
            <w:pPr>
              <w:widowControl/>
              <w:jc w:val="left"/>
              <w:rPr>
                <w:rFonts w:ascii="宋体" w:hAnsi="宋体" w:eastAsia="宋体" w:cs="宋体"/>
                <w:kern w:val="0"/>
                <w:sz w:val="24"/>
                <w:szCs w:val="24"/>
              </w:rPr>
            </w:pPr>
          </w:p>
        </w:tc>
        <w:tc>
          <w:tcPr>
            <w:tcW w:w="1769" w:type="dxa"/>
            <w:tcBorders>
              <w:top w:val="nil"/>
              <w:left w:val="nil"/>
              <w:bottom w:val="nil"/>
              <w:right w:val="single" w:color="auto" w:sz="6" w:space="0"/>
            </w:tcBorders>
            <w:shd w:val="clear" w:color="auto" w:fill="auto"/>
            <w:tcMar>
              <w:top w:w="0" w:type="dxa"/>
              <w:left w:w="105" w:type="dxa"/>
              <w:bottom w:w="0" w:type="dxa"/>
              <w:right w:w="105" w:type="dxa"/>
            </w:tcMar>
          </w:tcPr>
          <w:p>
            <w:r>
              <w:t>认知目标：了解盘条成型、泥板成型\综合成型等陶艺造型技法；</w:t>
            </w:r>
          </w:p>
          <w:p>
            <w:r>
              <w:t>能力目标：能够运用盘条成型、泥板成型或捏塑成型的方法设计制作一个有人脸的器物；</w:t>
            </w:r>
          </w:p>
          <w:p>
            <w:pPr>
              <w:widowControl/>
              <w:spacing w:line="360" w:lineRule="atLeast"/>
              <w:jc w:val="left"/>
              <w:rPr>
                <w:rFonts w:ascii="宋体" w:hAnsi="宋体" w:eastAsia="宋体" w:cs="宋体"/>
                <w:kern w:val="0"/>
                <w:sz w:val="24"/>
                <w:szCs w:val="24"/>
              </w:rPr>
            </w:pPr>
            <w:r>
              <w:t>情感目标：教育学生，学习陶艺技法，并将其运用到美化生活的活动中，提高审美能力。</w:t>
            </w:r>
          </w:p>
        </w:tc>
        <w:tc>
          <w:tcPr>
            <w:tcW w:w="1769" w:type="dxa"/>
            <w:tcBorders>
              <w:top w:val="nil"/>
              <w:left w:val="nil"/>
              <w:bottom w:val="nil"/>
              <w:right w:val="single" w:color="auto" w:sz="6" w:space="0"/>
            </w:tcBorders>
            <w:shd w:val="clear" w:color="auto" w:fill="auto"/>
            <w:tcMar>
              <w:top w:w="0" w:type="dxa"/>
              <w:left w:w="105" w:type="dxa"/>
              <w:bottom w:w="0" w:type="dxa"/>
              <w:right w:w="105" w:type="dxa"/>
            </w:tcMar>
          </w:tcPr>
          <w:p>
            <w:r>
              <w:t>教学重点：让学生掌握有人脸器物的陶艺造型方法。</w:t>
            </w:r>
          </w:p>
          <w:p>
            <w:r>
              <w:t>教学难点：人脸表情的夸张变化及其与器物的有机结合。</w:t>
            </w:r>
          </w:p>
          <w:p>
            <w:pPr>
              <w:widowControl/>
              <w:spacing w:line="360" w:lineRule="atLeast"/>
              <w:jc w:val="left"/>
              <w:rPr>
                <w:rFonts w:ascii="宋体" w:hAnsi="宋体" w:eastAsia="宋体" w:cs="宋体"/>
                <w:kern w:val="0"/>
                <w:sz w:val="24"/>
                <w:szCs w:val="24"/>
              </w:rPr>
            </w:pPr>
          </w:p>
        </w:tc>
        <w:tc>
          <w:tcPr>
            <w:tcW w:w="585" w:type="dxa"/>
            <w:tcBorders>
              <w:top w:val="nil"/>
              <w:left w:val="nil"/>
              <w:bottom w:val="nil"/>
              <w:right w:val="single"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引导观察尝试</w:t>
            </w:r>
          </w:p>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示范</w:t>
            </w:r>
          </w:p>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 </w:t>
            </w:r>
          </w:p>
        </w:tc>
      </w:tr>
      <w:tr>
        <w:tblPrEx>
          <w:tblCellMar>
            <w:top w:w="0" w:type="dxa"/>
            <w:left w:w="0" w:type="dxa"/>
            <w:bottom w:w="0" w:type="dxa"/>
            <w:right w:w="0" w:type="dxa"/>
          </w:tblCellMar>
        </w:tblPrEx>
        <w:trPr>
          <w:trHeight w:val="16950" w:hRule="atLeast"/>
        </w:trPr>
        <w:tc>
          <w:tcPr>
            <w:tcW w:w="705" w:type="dxa"/>
            <w:tcBorders>
              <w:top w:val="nil"/>
              <w:left w:val="single" w:color="auto" w:sz="6" w:space="0"/>
              <w:bottom w:val="nil"/>
              <w:right w:val="single" w:color="auto" w:sz="6" w:space="0"/>
            </w:tcBorders>
            <w:shd w:val="clear" w:color="auto" w:fill="auto"/>
            <w:tcMar>
              <w:top w:w="0" w:type="dxa"/>
              <w:left w:w="105" w:type="dxa"/>
              <w:bottom w:w="0" w:type="dxa"/>
              <w:right w:w="105" w:type="dxa"/>
            </w:tcMa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p>
        </w:tc>
        <w:tc>
          <w:tcPr>
            <w:tcW w:w="1169" w:type="dxa"/>
            <w:tcBorders>
              <w:top w:val="nil"/>
              <w:left w:val="nil"/>
              <w:bottom w:val="nil"/>
              <w:right w:val="single" w:color="auto" w:sz="6" w:space="0"/>
            </w:tcBorders>
            <w:shd w:val="clear" w:color="auto" w:fill="auto"/>
            <w:tcMar>
              <w:top w:w="0" w:type="dxa"/>
              <w:left w:w="105" w:type="dxa"/>
              <w:bottom w:w="0" w:type="dxa"/>
              <w:right w:w="105" w:type="dxa"/>
            </w:tcMar>
            <w:vAlign w:val="top"/>
          </w:tcPr>
          <w:p>
            <w:pPr>
              <w:widowControl/>
              <w:spacing w:beforeAutospacing="1" w:afterAutospacing="1"/>
              <w:jc w:val="left"/>
              <w:rPr>
                <w:rFonts w:ascii="宋体" w:hAnsi="宋体" w:eastAsia="宋体" w:cs="宋体"/>
                <w:kern w:val="0"/>
                <w:sz w:val="24"/>
                <w:szCs w:val="24"/>
              </w:rPr>
            </w:pPr>
            <w:r>
              <w:rPr>
                <w:rFonts w:hint="eastAsia" w:ascii="宋体" w:hAnsi="宋体" w:eastAsia="宋体" w:cs="宋体"/>
                <w:color w:val="666666"/>
                <w:kern w:val="0"/>
                <w:sz w:val="24"/>
                <w:szCs w:val="24"/>
              </w:rPr>
              <w:t>巧用对称形</w:t>
            </w:r>
          </w:p>
          <w:p>
            <w:pPr>
              <w:widowControl/>
              <w:spacing w:beforeAutospacing="1" w:afterAutospacing="1"/>
              <w:jc w:val="left"/>
              <w:rPr>
                <w:rFonts w:ascii="宋体" w:hAnsi="宋体" w:eastAsia="宋体" w:cs="宋体"/>
                <w:kern w:val="0"/>
                <w:sz w:val="24"/>
                <w:szCs w:val="24"/>
                <w:lang w:val="en-US" w:eastAsia="zh-CN" w:bidi="ar-SA"/>
              </w:rPr>
            </w:pPr>
          </w:p>
        </w:tc>
        <w:tc>
          <w:tcPr>
            <w:tcW w:w="690" w:type="dxa"/>
            <w:tcBorders>
              <w:top w:val="nil"/>
              <w:left w:val="nil"/>
              <w:bottom w:val="nil"/>
              <w:right w:val="single" w:color="auto" w:sz="6" w:space="0"/>
            </w:tcBorders>
            <w:shd w:val="clear" w:color="auto" w:fill="auto"/>
            <w:tcMar>
              <w:top w:w="0" w:type="dxa"/>
              <w:left w:w="105" w:type="dxa"/>
              <w:bottom w:w="0" w:type="dxa"/>
              <w:right w:w="105" w:type="dxa"/>
            </w:tcMar>
            <w:vAlign w:val="top"/>
          </w:tcPr>
          <w:p>
            <w:pPr>
              <w:widowControl/>
              <w:spacing w:beforeAutospacing="1" w:afterAutospacing="1"/>
              <w:jc w:val="left"/>
              <w:rPr>
                <w:rFonts w:hint="eastAsia" w:ascii="宋体" w:hAnsi="宋体" w:eastAsia="宋体" w:cs="宋体"/>
                <w:kern w:val="0"/>
                <w:sz w:val="24"/>
                <w:szCs w:val="24"/>
                <w:lang w:val="en-US" w:eastAsia="zh-CN" w:bidi="ar-SA"/>
              </w:rPr>
            </w:pPr>
            <w:r>
              <w:rPr>
                <w:rFonts w:hint="eastAsia" w:ascii="宋体" w:hAnsi="宋体" w:eastAsia="宋体" w:cs="宋体"/>
                <w:color w:val="666666"/>
                <w:kern w:val="0"/>
                <w:sz w:val="24"/>
                <w:szCs w:val="24"/>
                <w:lang w:val="en-US" w:eastAsia="zh-CN"/>
              </w:rPr>
              <w:t>2</w:t>
            </w:r>
          </w:p>
        </w:tc>
        <w:tc>
          <w:tcPr>
            <w:tcW w:w="1829" w:type="dxa"/>
            <w:tcBorders>
              <w:top w:val="nil"/>
              <w:left w:val="nil"/>
              <w:bottom w:val="nil"/>
              <w:right w:val="single" w:color="auto" w:sz="6" w:space="0"/>
            </w:tcBorders>
            <w:shd w:val="clear" w:color="auto" w:fill="auto"/>
            <w:tcMar>
              <w:top w:w="0" w:type="dxa"/>
              <w:left w:w="105" w:type="dxa"/>
              <w:bottom w:w="0" w:type="dxa"/>
              <w:right w:w="105" w:type="dxa"/>
            </w:tcMar>
            <w:vAlign w:val="top"/>
          </w:tcPr>
          <w:p>
            <w:pPr>
              <w:widowControl/>
              <w:spacing w:beforeAutospacing="1" w:afterAutospacing="1"/>
              <w:jc w:val="left"/>
              <w:rPr>
                <w:rFonts w:ascii="宋体" w:hAnsi="宋体" w:eastAsia="宋体" w:cs="宋体"/>
                <w:kern w:val="0"/>
                <w:sz w:val="24"/>
                <w:szCs w:val="24"/>
                <w:lang w:val="en-US" w:eastAsia="zh-CN" w:bidi="ar-SA"/>
              </w:rPr>
            </w:pPr>
            <w:r>
              <w:rPr>
                <w:rFonts w:hint="eastAsia" w:ascii="宋体" w:hAnsi="宋体" w:eastAsia="宋体" w:cs="宋体"/>
                <w:color w:val="666666"/>
                <w:kern w:val="0"/>
                <w:sz w:val="24"/>
                <w:szCs w:val="24"/>
              </w:rPr>
              <w:t>本课是“设计。应用”学习领域内容，旨在让学生通过设计、制作、运用对称形，感受对称形的形式美感，激发学生美化生活的愿望，提高学生对生活物品和环境的美化能力。</w:t>
            </w:r>
            <w:r>
              <w:rPr>
                <w:rFonts w:hint="eastAsia" w:ascii="宋体" w:hAnsi="宋体" w:eastAsia="宋体" w:cs="宋体"/>
                <w:color w:val="666666"/>
                <w:kern w:val="0"/>
                <w:sz w:val="24"/>
                <w:szCs w:val="24"/>
              </w:rPr>
              <w:br w:type="textWrapping"/>
            </w:r>
            <w:r>
              <w:rPr>
                <w:rFonts w:hint="eastAsia" w:ascii="宋体" w:hAnsi="宋体" w:eastAsia="宋体" w:cs="宋体"/>
                <w:color w:val="666666"/>
                <w:kern w:val="0"/>
                <w:sz w:val="24"/>
                <w:szCs w:val="24"/>
              </w:rPr>
              <w:t>  </w:t>
            </w:r>
            <w:r>
              <w:rPr>
                <w:rFonts w:hint="eastAsia" w:ascii="宋体" w:hAnsi="宋体" w:eastAsia="宋体" w:cs="宋体"/>
                <w:color w:val="666666"/>
                <w:kern w:val="0"/>
                <w:sz w:val="24"/>
                <w:szCs w:val="24"/>
              </w:rPr>
              <w:br w:type="textWrapping"/>
            </w:r>
            <w:r>
              <w:rPr>
                <w:rFonts w:hint="eastAsia" w:ascii="宋体" w:hAnsi="宋体" w:eastAsia="宋体" w:cs="宋体"/>
                <w:color w:val="666666"/>
                <w:kern w:val="0"/>
                <w:sz w:val="24"/>
                <w:szCs w:val="24"/>
              </w:rPr>
              <w:t>  </w:t>
            </w:r>
            <w:r>
              <w:rPr>
                <w:rFonts w:hint="eastAsia" w:ascii="宋体" w:hAnsi="宋体" w:eastAsia="宋体" w:cs="宋体"/>
                <w:color w:val="666666"/>
                <w:kern w:val="0"/>
                <w:sz w:val="24"/>
                <w:szCs w:val="24"/>
              </w:rPr>
              <w:br w:type="textWrapping"/>
            </w:r>
            <w:r>
              <w:rPr>
                <w:rFonts w:hint="eastAsia" w:ascii="宋体" w:hAnsi="宋体" w:eastAsia="宋体" w:cs="宋体"/>
                <w:color w:val="666666"/>
                <w:kern w:val="0"/>
                <w:sz w:val="24"/>
                <w:szCs w:val="24"/>
              </w:rPr>
              <w:t> </w:t>
            </w:r>
          </w:p>
        </w:tc>
        <w:tc>
          <w:tcPr>
            <w:tcW w:w="1769" w:type="dxa"/>
            <w:tcBorders>
              <w:top w:val="nil"/>
              <w:left w:val="nil"/>
              <w:bottom w:val="nil"/>
              <w:right w:val="single" w:color="auto" w:sz="6" w:space="0"/>
            </w:tcBorders>
            <w:shd w:val="clear" w:color="auto" w:fill="auto"/>
            <w:tcMar>
              <w:top w:w="0" w:type="dxa"/>
              <w:left w:w="105" w:type="dxa"/>
              <w:bottom w:w="0" w:type="dxa"/>
              <w:right w:w="105" w:type="dxa"/>
            </w:tcMar>
            <w:vAlign w:val="top"/>
          </w:tcPr>
          <w:p>
            <w:pPr>
              <w:widowControl/>
              <w:spacing w:beforeAutospacing="1" w:afterAutospacing="1"/>
              <w:jc w:val="left"/>
              <w:rPr>
                <w:rFonts w:ascii="宋体" w:hAnsi="宋体" w:eastAsia="宋体" w:cs="宋体"/>
                <w:kern w:val="0"/>
                <w:sz w:val="24"/>
                <w:szCs w:val="24"/>
                <w:lang w:val="en-US" w:eastAsia="zh-CN" w:bidi="ar-SA"/>
              </w:rPr>
            </w:pPr>
            <w:r>
              <w:rPr>
                <w:rFonts w:hint="eastAsia" w:ascii="宋体" w:hAnsi="宋体" w:eastAsia="宋体" w:cs="宋体"/>
                <w:color w:val="666666"/>
                <w:kern w:val="0"/>
                <w:sz w:val="24"/>
                <w:szCs w:val="24"/>
              </w:rPr>
              <w:t>1、什么是对称形，对称形是构成美的一个因素。会剪对称行，会运用对称形装饰生活中的物品。</w:t>
            </w:r>
            <w:r>
              <w:rPr>
                <w:rFonts w:hint="eastAsia" w:ascii="宋体" w:hAnsi="宋体" w:eastAsia="宋体" w:cs="宋体"/>
                <w:color w:val="666666"/>
                <w:kern w:val="0"/>
                <w:sz w:val="24"/>
                <w:szCs w:val="24"/>
              </w:rPr>
              <w:br w:type="textWrapping"/>
            </w:r>
            <w:r>
              <w:rPr>
                <w:rFonts w:hint="eastAsia" w:ascii="宋体" w:hAnsi="宋体" w:eastAsia="宋体" w:cs="宋体"/>
                <w:color w:val="666666"/>
                <w:kern w:val="0"/>
                <w:sz w:val="24"/>
                <w:szCs w:val="24"/>
              </w:rPr>
              <w:t>  2、体验设计活动的乐趣，了解艺术形式的美感与设计功能的统一，提高对生活物品的美化和评价能力，激发美化生活的愿望，提高动手能力。</w:t>
            </w:r>
            <w:r>
              <w:rPr>
                <w:rFonts w:hint="eastAsia" w:ascii="宋体" w:hAnsi="宋体" w:eastAsia="宋体" w:cs="宋体"/>
                <w:color w:val="666666"/>
                <w:kern w:val="0"/>
                <w:sz w:val="24"/>
                <w:szCs w:val="24"/>
              </w:rPr>
              <w:br w:type="textWrapping"/>
            </w:r>
            <w:r>
              <w:rPr>
                <w:rFonts w:hint="eastAsia" w:ascii="宋体" w:hAnsi="宋体" w:eastAsia="宋体" w:cs="宋体"/>
                <w:color w:val="666666"/>
                <w:kern w:val="0"/>
                <w:sz w:val="24"/>
                <w:szCs w:val="24"/>
              </w:rPr>
              <w:t>  </w:t>
            </w:r>
            <w:r>
              <w:rPr>
                <w:rFonts w:hint="eastAsia" w:ascii="宋体" w:hAnsi="宋体" w:eastAsia="宋体" w:cs="宋体"/>
                <w:color w:val="666666"/>
                <w:kern w:val="0"/>
                <w:sz w:val="24"/>
                <w:szCs w:val="24"/>
              </w:rPr>
              <w:br w:type="textWrapping"/>
            </w:r>
            <w:r>
              <w:rPr>
                <w:rFonts w:hint="eastAsia" w:ascii="宋体" w:hAnsi="宋体" w:eastAsia="宋体" w:cs="宋体"/>
                <w:color w:val="666666"/>
                <w:kern w:val="0"/>
                <w:sz w:val="24"/>
                <w:szCs w:val="24"/>
              </w:rPr>
              <w:t>  </w:t>
            </w:r>
            <w:r>
              <w:rPr>
                <w:rFonts w:hint="eastAsia" w:ascii="宋体" w:hAnsi="宋体" w:eastAsia="宋体" w:cs="宋体"/>
                <w:color w:val="666666"/>
                <w:kern w:val="0"/>
                <w:sz w:val="24"/>
                <w:szCs w:val="24"/>
              </w:rPr>
              <w:br w:type="textWrapping"/>
            </w:r>
            <w:r>
              <w:rPr>
                <w:rFonts w:hint="eastAsia" w:ascii="宋体" w:hAnsi="宋体" w:eastAsia="宋体" w:cs="宋体"/>
                <w:color w:val="666666"/>
                <w:kern w:val="0"/>
                <w:sz w:val="24"/>
                <w:szCs w:val="24"/>
              </w:rPr>
              <w:t> </w:t>
            </w:r>
          </w:p>
        </w:tc>
        <w:tc>
          <w:tcPr>
            <w:tcW w:w="1769" w:type="dxa"/>
            <w:tcBorders>
              <w:top w:val="nil"/>
              <w:left w:val="nil"/>
              <w:bottom w:val="nil"/>
              <w:right w:val="single" w:color="auto" w:sz="6" w:space="0"/>
            </w:tcBorders>
            <w:shd w:val="clear" w:color="auto" w:fill="auto"/>
            <w:tcMar>
              <w:top w:w="0" w:type="dxa"/>
              <w:left w:w="105" w:type="dxa"/>
              <w:bottom w:w="0" w:type="dxa"/>
              <w:right w:w="105" w:type="dxa"/>
            </w:tcMar>
            <w:vAlign w:val="top"/>
          </w:tcPr>
          <w:p>
            <w:pPr>
              <w:widowControl/>
              <w:spacing w:beforeAutospacing="1" w:afterAutospacing="1"/>
              <w:jc w:val="left"/>
              <w:rPr>
                <w:rFonts w:ascii="宋体" w:hAnsi="宋体" w:eastAsia="宋体" w:cs="宋体"/>
                <w:kern w:val="0"/>
                <w:sz w:val="24"/>
                <w:szCs w:val="24"/>
                <w:lang w:val="en-US" w:eastAsia="zh-CN" w:bidi="ar-SA"/>
              </w:rPr>
            </w:pPr>
            <w:r>
              <w:rPr>
                <w:rFonts w:hint="eastAsia" w:ascii="宋体" w:hAnsi="宋体" w:eastAsia="宋体" w:cs="宋体"/>
                <w:color w:val="666666"/>
                <w:kern w:val="0"/>
                <w:sz w:val="24"/>
                <w:szCs w:val="24"/>
              </w:rPr>
              <w:t>重点：对称形的运用。</w:t>
            </w:r>
            <w:r>
              <w:rPr>
                <w:rFonts w:hint="eastAsia" w:ascii="宋体" w:hAnsi="宋体" w:eastAsia="宋体" w:cs="宋体"/>
                <w:color w:val="666666"/>
                <w:kern w:val="0"/>
                <w:sz w:val="24"/>
                <w:szCs w:val="24"/>
              </w:rPr>
              <w:br w:type="textWrapping"/>
            </w:r>
            <w:r>
              <w:rPr>
                <w:rFonts w:hint="eastAsia" w:ascii="宋体" w:hAnsi="宋体" w:eastAsia="宋体" w:cs="宋体"/>
                <w:color w:val="666666"/>
                <w:kern w:val="0"/>
                <w:sz w:val="24"/>
                <w:szCs w:val="24"/>
              </w:rPr>
              <w:t>  难点：对称行运用得巧妙、合适、富有美感。</w:t>
            </w:r>
          </w:p>
        </w:tc>
        <w:tc>
          <w:tcPr>
            <w:tcW w:w="585" w:type="dxa"/>
            <w:tcBorders>
              <w:top w:val="nil"/>
              <w:left w:val="nil"/>
              <w:bottom w:val="nil"/>
              <w:right w:val="single"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观察示范</w:t>
            </w:r>
          </w:p>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讲解，展示</w:t>
            </w:r>
          </w:p>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尝试与合作</w:t>
            </w:r>
          </w:p>
        </w:tc>
      </w:tr>
      <w:tr>
        <w:tblPrEx>
          <w:tblCellMar>
            <w:top w:w="0" w:type="dxa"/>
            <w:left w:w="0" w:type="dxa"/>
            <w:bottom w:w="0" w:type="dxa"/>
            <w:right w:w="0" w:type="dxa"/>
          </w:tblCellMar>
        </w:tblPrEx>
        <w:trPr>
          <w:trHeight w:val="16950" w:hRule="atLeast"/>
        </w:trPr>
        <w:tc>
          <w:tcPr>
            <w:tcW w:w="70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w:t>
            </w:r>
          </w:p>
        </w:tc>
        <w:tc>
          <w:tcPr>
            <w:tcW w:w="116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widowControl/>
              <w:spacing w:beforeAutospacing="1" w:afterAutospacing="1"/>
              <w:jc w:val="left"/>
              <w:rPr>
                <w:rFonts w:ascii="宋体" w:hAnsi="宋体" w:eastAsia="宋体" w:cs="宋体"/>
                <w:kern w:val="0"/>
                <w:sz w:val="24"/>
                <w:szCs w:val="24"/>
                <w:lang w:val="en-US" w:eastAsia="zh-CN" w:bidi="ar-SA"/>
              </w:rPr>
            </w:pPr>
            <w:r>
              <w:rPr>
                <w:rFonts w:hint="eastAsia" w:ascii="宋体" w:hAnsi="宋体" w:eastAsia="宋体" w:cs="宋体"/>
                <w:color w:val="666666"/>
                <w:kern w:val="0"/>
                <w:sz w:val="24"/>
                <w:szCs w:val="24"/>
              </w:rPr>
              <w:t>生命之源——水</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widowControl/>
              <w:spacing w:beforeAutospacing="1" w:afterAutospacing="1"/>
              <w:jc w:val="left"/>
              <w:rPr>
                <w:rFonts w:hint="eastAsia" w:ascii="宋体" w:hAnsi="宋体" w:eastAsia="宋体" w:cs="宋体"/>
                <w:kern w:val="0"/>
                <w:sz w:val="24"/>
                <w:szCs w:val="24"/>
                <w:lang w:val="en-US" w:eastAsia="zh-CN" w:bidi="ar-SA"/>
              </w:rPr>
            </w:pPr>
            <w:r>
              <w:rPr>
                <w:rFonts w:hint="eastAsia" w:ascii="宋体" w:hAnsi="宋体" w:eastAsia="宋体" w:cs="宋体"/>
                <w:color w:val="666666"/>
                <w:kern w:val="0"/>
                <w:sz w:val="24"/>
                <w:szCs w:val="24"/>
                <w:lang w:val="en-US" w:eastAsia="zh-CN"/>
              </w:rPr>
              <w:t>1</w:t>
            </w:r>
          </w:p>
        </w:tc>
        <w:tc>
          <w:tcPr>
            <w:tcW w:w="18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widowControl/>
              <w:spacing w:beforeAutospacing="1" w:afterAutospacing="1"/>
              <w:jc w:val="left"/>
              <w:rPr>
                <w:rFonts w:ascii="宋体" w:hAnsi="宋体" w:eastAsia="宋体" w:cs="宋体"/>
                <w:kern w:val="0"/>
                <w:sz w:val="24"/>
                <w:szCs w:val="24"/>
                <w:lang w:val="en-US" w:eastAsia="zh-CN" w:bidi="ar-SA"/>
              </w:rPr>
            </w:pPr>
            <w:r>
              <w:rPr>
                <w:rFonts w:hint="eastAsia" w:ascii="宋体" w:hAnsi="宋体" w:eastAsia="宋体" w:cs="宋体"/>
                <w:color w:val="666666"/>
                <w:kern w:val="0"/>
                <w:sz w:val="24"/>
                <w:szCs w:val="24"/>
              </w:rPr>
              <w:t>《生命之源——水》是一节“综合-探索”领域的学习课程。本课力图让学生通过实践活动发挥学生的美术实践能力，在收集水的相关资料和设计制作的过程中，培养学生关心社会问题和热爱祖国的情怀。本课首先从水对于人类的重要性入手，再让学生想象一下，如果有一天，地球上没有水了，地球会是什么样的？让学生身临其境的想象水资源被破坏后的可怕情景。让学生发自内心的呼吁：节约用水，保护水资源。从而最大限度的调动学生学习的积极性。</w:t>
            </w:r>
          </w:p>
        </w:tc>
        <w:tc>
          <w:tcPr>
            <w:tcW w:w="176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widowControl/>
              <w:spacing w:beforeAutospacing="1" w:afterAutospacing="1"/>
              <w:jc w:val="left"/>
              <w:rPr>
                <w:rFonts w:ascii="宋体" w:hAnsi="宋体" w:eastAsia="宋体" w:cs="宋体"/>
                <w:kern w:val="0"/>
                <w:sz w:val="24"/>
                <w:szCs w:val="24"/>
                <w:lang w:val="en-US" w:eastAsia="zh-CN" w:bidi="ar-SA"/>
              </w:rPr>
            </w:pPr>
            <w:r>
              <w:rPr>
                <w:rFonts w:hint="eastAsia" w:ascii="宋体" w:hAnsi="宋体" w:eastAsia="宋体" w:cs="宋体"/>
                <w:color w:val="666666"/>
                <w:kern w:val="0"/>
                <w:sz w:val="24"/>
                <w:szCs w:val="24"/>
              </w:rPr>
              <w:t>了解水的相关知识，特别是水资源对人类生活起着重要作用，我们应当一起来珍惜所剩不多的水资源。通过宣传栏的制作培养学生收集资料、整理资料和利用美术技能服务于生活的能力。在参与制作节水爱水的板报中体会美术美术与生活的关系以及收获劳动后的喜悦，提高保护水资源的意识，渗透可持续发展的思想。</w:t>
            </w:r>
          </w:p>
        </w:tc>
        <w:tc>
          <w:tcPr>
            <w:tcW w:w="176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widowControl/>
              <w:spacing w:beforeAutospacing="1" w:afterAutospacing="1"/>
              <w:jc w:val="left"/>
              <w:rPr>
                <w:rFonts w:ascii="宋体" w:hAnsi="宋体" w:eastAsia="宋体" w:cs="宋体"/>
                <w:kern w:val="0"/>
                <w:sz w:val="24"/>
                <w:szCs w:val="24"/>
              </w:rPr>
            </w:pPr>
            <w:r>
              <w:rPr>
                <w:rFonts w:hint="eastAsia" w:ascii="宋体" w:hAnsi="宋体" w:eastAsia="宋体" w:cs="宋体"/>
                <w:color w:val="666666"/>
                <w:kern w:val="0"/>
                <w:sz w:val="24"/>
                <w:szCs w:val="24"/>
              </w:rPr>
              <w:t>重点：让学生了解到水对人类有多么重要。通过宣传栏的制作，培养学生收集资料、整理资料和利用美术技能服务于生活的能力。</w:t>
            </w:r>
          </w:p>
          <w:p>
            <w:pPr>
              <w:widowControl/>
              <w:spacing w:beforeAutospacing="1" w:afterAutospacing="1"/>
              <w:jc w:val="left"/>
              <w:rPr>
                <w:rFonts w:ascii="宋体" w:hAnsi="宋体" w:eastAsia="宋体" w:cs="宋体"/>
                <w:kern w:val="0"/>
                <w:sz w:val="24"/>
                <w:szCs w:val="24"/>
                <w:lang w:val="en-US" w:eastAsia="zh-CN" w:bidi="ar-SA"/>
              </w:rPr>
            </w:pPr>
            <w:r>
              <w:rPr>
                <w:rFonts w:hint="eastAsia" w:ascii="宋体" w:hAnsi="宋体" w:eastAsia="宋体" w:cs="宋体"/>
                <w:color w:val="666666"/>
                <w:kern w:val="0"/>
                <w:sz w:val="24"/>
                <w:szCs w:val="24"/>
              </w:rPr>
              <w:t>难点：1、生了解到保护水资源的重要性2、宣传栏的装饰设计方法。</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讨论欣赏</w:t>
            </w:r>
          </w:p>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探讨交流</w:t>
            </w:r>
          </w:p>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引导、尝试</w:t>
            </w:r>
          </w:p>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示范观察</w:t>
            </w:r>
          </w:p>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尝试表现</w:t>
            </w:r>
          </w:p>
          <w:p>
            <w:pPr>
              <w:widowControl/>
              <w:jc w:val="left"/>
              <w:rPr>
                <w:rFonts w:ascii="宋体" w:hAnsi="宋体" w:eastAsia="宋体" w:cs="宋体"/>
                <w:kern w:val="0"/>
                <w:sz w:val="24"/>
                <w:szCs w:val="24"/>
              </w:rPr>
            </w:pPr>
            <w:r>
              <w:rPr>
                <w:rFonts w:ascii="宋体" w:hAnsi="宋体" w:eastAsia="宋体" w:cs="宋体"/>
                <w:kern w:val="0"/>
                <w:sz w:val="24"/>
                <w:szCs w:val="24"/>
              </w:rPr>
              <w:t> </w:t>
            </w:r>
          </w:p>
        </w:tc>
      </w:tr>
    </w:tbl>
    <w:p>
      <w:pPr>
        <w:widowControl/>
        <w:jc w:val="left"/>
        <w:rPr>
          <w:rFonts w:ascii="微软雅黑" w:hAnsi="微软雅黑" w:eastAsia="微软雅黑" w:cs="宋体"/>
          <w:vanish/>
          <w:color w:val="222222"/>
          <w:kern w:val="0"/>
          <w:szCs w:val="21"/>
        </w:rPr>
      </w:pPr>
    </w:p>
    <w:tbl>
      <w:tblPr>
        <w:tblStyle w:val="3"/>
        <w:tblW w:w="0" w:type="auto"/>
        <w:tblInd w:w="0" w:type="dxa"/>
        <w:tblLayout w:type="autofit"/>
        <w:tblCellMar>
          <w:top w:w="0" w:type="dxa"/>
          <w:left w:w="0" w:type="dxa"/>
          <w:bottom w:w="0" w:type="dxa"/>
          <w:right w:w="0" w:type="dxa"/>
        </w:tblCellMar>
      </w:tblPr>
      <w:tblGrid>
        <w:gridCol w:w="704"/>
        <w:gridCol w:w="1212"/>
        <w:gridCol w:w="659"/>
        <w:gridCol w:w="1779"/>
        <w:gridCol w:w="1841"/>
        <w:gridCol w:w="1736"/>
        <w:gridCol w:w="585"/>
      </w:tblGrid>
      <w:tr>
        <w:tblPrEx>
          <w:tblCellMar>
            <w:top w:w="0" w:type="dxa"/>
            <w:left w:w="0" w:type="dxa"/>
            <w:bottom w:w="0" w:type="dxa"/>
            <w:right w:w="0" w:type="dxa"/>
          </w:tblCellMar>
        </w:tblPrEx>
        <w:trPr>
          <w:trHeight w:val="16950" w:hRule="atLeast"/>
        </w:trPr>
        <w:tc>
          <w:tcPr>
            <w:tcW w:w="704"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w:t>
            </w:r>
          </w:p>
        </w:tc>
        <w:tc>
          <w:tcPr>
            <w:tcW w:w="121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widowControl/>
              <w:spacing w:beforeAutospacing="1" w:afterAutospacing="1"/>
              <w:jc w:val="left"/>
              <w:rPr>
                <w:rFonts w:ascii="宋体" w:hAnsi="宋体" w:eastAsia="宋体" w:cs="宋体"/>
                <w:kern w:val="0"/>
                <w:sz w:val="24"/>
                <w:szCs w:val="24"/>
                <w:lang w:val="en-US" w:eastAsia="zh-CN" w:bidi="ar-SA"/>
              </w:rPr>
            </w:pPr>
            <w:r>
              <w:rPr>
                <w:rFonts w:hint="eastAsia" w:ascii="宋体" w:hAnsi="宋体" w:eastAsia="宋体" w:cs="宋体"/>
                <w:color w:val="666666"/>
                <w:kern w:val="0"/>
                <w:sz w:val="24"/>
                <w:szCs w:val="24"/>
              </w:rPr>
              <w:t>设计生活中标志</w:t>
            </w:r>
          </w:p>
        </w:tc>
        <w:tc>
          <w:tcPr>
            <w:tcW w:w="65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widowControl/>
              <w:spacing w:beforeAutospacing="1" w:afterAutospacing="1"/>
              <w:jc w:val="left"/>
              <w:rPr>
                <w:rFonts w:hint="eastAsia" w:ascii="宋体" w:hAnsi="宋体" w:eastAsia="宋体" w:cs="宋体"/>
                <w:kern w:val="0"/>
                <w:sz w:val="24"/>
                <w:szCs w:val="24"/>
                <w:lang w:val="en-US" w:eastAsia="zh-CN" w:bidi="ar-SA"/>
              </w:rPr>
            </w:pPr>
            <w:r>
              <w:rPr>
                <w:rFonts w:hint="eastAsia" w:ascii="宋体" w:hAnsi="宋体" w:eastAsia="宋体" w:cs="宋体"/>
                <w:color w:val="666666"/>
                <w:kern w:val="0"/>
                <w:sz w:val="24"/>
                <w:szCs w:val="24"/>
                <w:lang w:val="en-US" w:eastAsia="zh-CN"/>
              </w:rPr>
              <w:t>1</w:t>
            </w:r>
          </w:p>
        </w:tc>
        <w:tc>
          <w:tcPr>
            <w:tcW w:w="17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widowControl/>
              <w:spacing w:beforeAutospacing="1" w:afterAutospacing="1"/>
              <w:jc w:val="left"/>
              <w:rPr>
                <w:rFonts w:ascii="宋体" w:hAnsi="宋体" w:eastAsia="宋体" w:cs="宋体"/>
                <w:kern w:val="0"/>
                <w:sz w:val="24"/>
                <w:szCs w:val="24"/>
                <w:lang w:val="en-US" w:eastAsia="zh-CN" w:bidi="ar-SA"/>
              </w:rPr>
            </w:pPr>
            <w:r>
              <w:rPr>
                <w:rFonts w:hint="eastAsia" w:ascii="宋体" w:hAnsi="宋体" w:eastAsia="宋体" w:cs="宋体"/>
                <w:color w:val="666666"/>
                <w:kern w:val="0"/>
                <w:sz w:val="24"/>
                <w:szCs w:val="24"/>
              </w:rPr>
              <w:t>标志在我们的生活中随处可见，本课教学内容也充分联系生活实际，向学生介绍标志的涵义、标志的作用、特点、分类及设计标志的方法等等。同时，这是一节“设计·应用”类的美术课，充分利用学生已掌握的知识技能进行本节课的创作，锻炼学生的设计意识、合作意识、实践操作能力和欣赏表述能力等等。另外，我将尝试为学生提供图片资料、制作工具和材料的基础上，让学生充分感受到美术课堂上的丰富性、多样性和一份惊喜！还要打开学生的思路，不只是为校园内设计标志，只要是生活中自己感兴趣的方面都可以作为设计的对象，充分扩展学生的思维和视野！</w:t>
            </w:r>
          </w:p>
        </w:tc>
        <w:tc>
          <w:tcPr>
            <w:tcW w:w="184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widowControl/>
              <w:spacing w:beforeAutospacing="1" w:afterAutospacing="1"/>
              <w:jc w:val="left"/>
              <w:rPr>
                <w:rFonts w:ascii="宋体" w:hAnsi="宋体" w:eastAsia="宋体" w:cs="宋体"/>
                <w:kern w:val="0"/>
                <w:sz w:val="24"/>
                <w:szCs w:val="24"/>
              </w:rPr>
            </w:pPr>
            <w:r>
              <w:rPr>
                <w:rFonts w:hint="eastAsia" w:ascii="宋体" w:hAnsi="宋体" w:eastAsia="宋体" w:cs="宋体"/>
                <w:color w:val="666666"/>
                <w:kern w:val="0"/>
                <w:sz w:val="24"/>
                <w:szCs w:val="24"/>
              </w:rPr>
              <w:t>1、通过本课的学习，使学生明白标志在我们生活中的作用，我们看到这些标志应该怎样做。能够正确认识和运用各种不同的标志，并且自己会设计简单的标志。</w:t>
            </w:r>
          </w:p>
          <w:p>
            <w:pPr>
              <w:widowControl/>
              <w:spacing w:beforeAutospacing="1" w:afterAutospacing="1"/>
              <w:jc w:val="left"/>
              <w:rPr>
                <w:rFonts w:ascii="宋体" w:hAnsi="宋体" w:eastAsia="宋体" w:cs="宋体"/>
                <w:kern w:val="0"/>
                <w:sz w:val="24"/>
                <w:szCs w:val="24"/>
                <w:lang w:val="en-US" w:eastAsia="zh-CN" w:bidi="ar-SA"/>
              </w:rPr>
            </w:pPr>
            <w:r>
              <w:rPr>
                <w:rFonts w:hint="eastAsia" w:ascii="宋体" w:hAnsi="宋体" w:eastAsia="宋体" w:cs="宋体"/>
                <w:color w:val="666666"/>
                <w:kern w:val="0"/>
                <w:sz w:val="24"/>
                <w:szCs w:val="24"/>
              </w:rPr>
              <w:t>2、培养学生热爱祖国，遵章守纪的良好作风。</w:t>
            </w:r>
          </w:p>
        </w:tc>
        <w:tc>
          <w:tcPr>
            <w:tcW w:w="1736"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widowControl/>
              <w:spacing w:beforeAutospacing="1" w:afterAutospacing="1"/>
              <w:jc w:val="left"/>
              <w:rPr>
                <w:rFonts w:ascii="宋体" w:hAnsi="宋体" w:eastAsia="宋体" w:cs="宋体"/>
                <w:kern w:val="0"/>
                <w:sz w:val="24"/>
                <w:szCs w:val="24"/>
              </w:rPr>
            </w:pPr>
            <w:r>
              <w:rPr>
                <w:rFonts w:hint="eastAsia" w:ascii="宋体" w:hAnsi="宋体" w:eastAsia="宋体" w:cs="宋体"/>
                <w:color w:val="666666"/>
                <w:kern w:val="0"/>
                <w:sz w:val="24"/>
                <w:szCs w:val="24"/>
              </w:rPr>
              <w:t>重点 认识各种标志所代表的含义。</w:t>
            </w:r>
          </w:p>
          <w:p>
            <w:pPr>
              <w:widowControl/>
              <w:spacing w:beforeAutospacing="1" w:afterAutospacing="1"/>
              <w:jc w:val="left"/>
              <w:rPr>
                <w:rFonts w:ascii="宋体" w:hAnsi="宋体" w:eastAsia="宋体" w:cs="宋体"/>
                <w:kern w:val="0"/>
                <w:sz w:val="24"/>
                <w:szCs w:val="24"/>
                <w:lang w:val="en-US" w:eastAsia="zh-CN" w:bidi="ar-SA"/>
              </w:rPr>
            </w:pPr>
            <w:r>
              <w:rPr>
                <w:rFonts w:hint="eastAsia" w:ascii="宋体" w:hAnsi="宋体" w:eastAsia="宋体" w:cs="宋体"/>
                <w:color w:val="666666"/>
                <w:kern w:val="0"/>
                <w:sz w:val="24"/>
                <w:szCs w:val="24"/>
              </w:rPr>
              <w:t>难点 设计标志。</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讨论欣赏</w:t>
            </w:r>
          </w:p>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探讨交流</w:t>
            </w:r>
          </w:p>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引导、尝试</w:t>
            </w:r>
          </w:p>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示范观察</w:t>
            </w:r>
          </w:p>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尝试表现</w:t>
            </w:r>
          </w:p>
          <w:p>
            <w:pPr>
              <w:widowControl/>
              <w:jc w:val="left"/>
              <w:rPr>
                <w:rFonts w:ascii="宋体" w:hAnsi="宋体" w:eastAsia="宋体" w:cs="宋体"/>
                <w:kern w:val="0"/>
                <w:sz w:val="24"/>
                <w:szCs w:val="24"/>
              </w:rPr>
            </w:pPr>
          </w:p>
        </w:tc>
      </w:tr>
    </w:tbl>
    <w:p>
      <w:pPr>
        <w:widowControl/>
        <w:jc w:val="left"/>
        <w:rPr>
          <w:rFonts w:ascii="微软雅黑" w:hAnsi="微软雅黑" w:eastAsia="微软雅黑" w:cs="宋体"/>
          <w:vanish/>
          <w:color w:val="222222"/>
          <w:kern w:val="0"/>
          <w:szCs w:val="21"/>
        </w:rPr>
      </w:pPr>
    </w:p>
    <w:tbl>
      <w:tblPr>
        <w:tblStyle w:val="3"/>
        <w:tblW w:w="0" w:type="auto"/>
        <w:tblInd w:w="0" w:type="dxa"/>
        <w:tblLayout w:type="autofit"/>
        <w:tblCellMar>
          <w:top w:w="0" w:type="dxa"/>
          <w:left w:w="0" w:type="dxa"/>
          <w:bottom w:w="0" w:type="dxa"/>
          <w:right w:w="0" w:type="dxa"/>
        </w:tblCellMar>
      </w:tblPr>
      <w:tblGrid>
        <w:gridCol w:w="726"/>
        <w:gridCol w:w="1170"/>
        <w:gridCol w:w="690"/>
        <w:gridCol w:w="1755"/>
        <w:gridCol w:w="1860"/>
        <w:gridCol w:w="1737"/>
        <w:gridCol w:w="578"/>
      </w:tblGrid>
      <w:tr>
        <w:tblPrEx>
          <w:tblCellMar>
            <w:top w:w="0" w:type="dxa"/>
            <w:left w:w="0" w:type="dxa"/>
            <w:bottom w:w="0" w:type="dxa"/>
            <w:right w:w="0" w:type="dxa"/>
          </w:tblCellMar>
        </w:tblPrEx>
        <w:trPr>
          <w:trHeight w:val="16950" w:hRule="atLeast"/>
        </w:trPr>
        <w:tc>
          <w:tcPr>
            <w:tcW w:w="726"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w:t>
            </w:r>
          </w:p>
        </w:tc>
        <w:tc>
          <w:tcPr>
            <w:tcW w:w="11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widowControl/>
              <w:spacing w:beforeAutospacing="1" w:afterAutospacing="1"/>
              <w:jc w:val="left"/>
              <w:rPr>
                <w:rFonts w:ascii="宋体" w:hAnsi="宋体" w:eastAsia="宋体" w:cs="宋体"/>
                <w:kern w:val="0"/>
                <w:sz w:val="24"/>
                <w:szCs w:val="24"/>
                <w:lang w:val="en-US" w:eastAsia="zh-CN" w:bidi="ar-SA"/>
              </w:rPr>
            </w:pPr>
            <w:r>
              <w:rPr>
                <w:rFonts w:hint="eastAsia" w:ascii="宋体" w:hAnsi="宋体" w:eastAsia="宋体" w:cs="宋体"/>
                <w:color w:val="666666"/>
                <w:kern w:val="0"/>
                <w:sz w:val="24"/>
                <w:szCs w:val="24"/>
              </w:rPr>
              <w:t>用彩墨画鸟</w:t>
            </w:r>
          </w:p>
        </w:tc>
        <w:tc>
          <w:tcPr>
            <w:tcW w:w="6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widowControl/>
              <w:spacing w:beforeAutospacing="1" w:afterAutospacing="1"/>
              <w:jc w:val="left"/>
              <w:rPr>
                <w:rFonts w:hint="eastAsia" w:ascii="宋体" w:hAnsi="宋体" w:eastAsia="宋体" w:cs="宋体"/>
                <w:kern w:val="0"/>
                <w:sz w:val="24"/>
                <w:szCs w:val="24"/>
                <w:lang w:val="en-US" w:eastAsia="zh-CN" w:bidi="ar-SA"/>
              </w:rPr>
            </w:pPr>
            <w:r>
              <w:rPr>
                <w:rFonts w:hint="eastAsia" w:ascii="宋体" w:hAnsi="宋体" w:eastAsia="宋体" w:cs="宋体"/>
                <w:color w:val="666666"/>
                <w:kern w:val="0"/>
                <w:sz w:val="24"/>
                <w:szCs w:val="24"/>
                <w:lang w:val="en-US" w:eastAsia="zh-CN"/>
              </w:rPr>
              <w:t>2</w:t>
            </w:r>
          </w:p>
        </w:tc>
        <w:tc>
          <w:tcPr>
            <w:tcW w:w="17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widowControl/>
              <w:spacing w:beforeAutospacing="1" w:afterAutospacing="1"/>
              <w:jc w:val="left"/>
              <w:rPr>
                <w:rFonts w:ascii="宋体" w:hAnsi="宋体" w:eastAsia="宋体" w:cs="宋体"/>
                <w:kern w:val="0"/>
                <w:sz w:val="24"/>
                <w:szCs w:val="24"/>
                <w:lang w:val="en-US" w:eastAsia="zh-CN" w:bidi="ar-SA"/>
              </w:rPr>
            </w:pPr>
            <w:r>
              <w:rPr>
                <w:rFonts w:hint="eastAsia" w:ascii="宋体" w:hAnsi="宋体" w:eastAsia="宋体" w:cs="宋体"/>
                <w:color w:val="666666"/>
                <w:kern w:val="0"/>
                <w:sz w:val="24"/>
                <w:szCs w:val="24"/>
              </w:rPr>
              <w:t>《用彩墨画鱼》都属于中国画教学,通过这两节课的学习,可以学习和了解中国画的一些基础知识和技法,初步感受和体会中国画特有的魅力.本课是一节集欣赏性、合作性、互动性等特点于一体的美术课，在三年级学生学习了《彩墨游戏》这节课,淡淡的接触了一下中国画,而这节课要学生加深对国画的认识和一些基本技法的掌握为以后的国画学习打下基础, 所以本节课在整体知识结构中起到了承上启下的桥梁作用。</w:t>
            </w:r>
          </w:p>
        </w:tc>
        <w:tc>
          <w:tcPr>
            <w:tcW w:w="18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widowControl/>
              <w:spacing w:beforeAutospacing="1" w:afterAutospacing="1"/>
              <w:jc w:val="left"/>
              <w:rPr>
                <w:rFonts w:ascii="宋体" w:hAnsi="宋体" w:eastAsia="宋体" w:cs="宋体"/>
                <w:kern w:val="0"/>
                <w:sz w:val="24"/>
                <w:szCs w:val="24"/>
              </w:rPr>
            </w:pPr>
            <w:r>
              <w:rPr>
                <w:rFonts w:hint="eastAsia" w:ascii="宋体" w:hAnsi="宋体" w:eastAsia="宋体" w:cs="宋体"/>
                <w:color w:val="666666"/>
                <w:kern w:val="0"/>
                <w:sz w:val="24"/>
                <w:szCs w:val="24"/>
              </w:rPr>
              <w:t>1、</w:t>
            </w:r>
            <w:r>
              <w:rPr>
                <w:rFonts w:ascii="宋体" w:hAnsi="宋体" w:eastAsia="宋体" w:cs="宋体"/>
                <w:color w:val="666666"/>
                <w:kern w:val="0"/>
                <w:sz w:val="24"/>
                <w:szCs w:val="24"/>
              </w:rPr>
              <w:t>  </w:t>
            </w:r>
            <w:r>
              <w:rPr>
                <w:rFonts w:hint="eastAsia" w:ascii="宋体" w:hAnsi="宋体" w:eastAsia="宋体" w:cs="宋体"/>
                <w:color w:val="666666"/>
                <w:kern w:val="0"/>
                <w:sz w:val="24"/>
                <w:szCs w:val="24"/>
              </w:rPr>
              <w:t>初步了解中国画的艺术形式，感受、体验中国画用笔、用墨和用色的基本方法和艺术特色。</w:t>
            </w:r>
          </w:p>
          <w:p>
            <w:pPr>
              <w:widowControl/>
              <w:spacing w:beforeAutospacing="1" w:afterAutospacing="1"/>
              <w:jc w:val="left"/>
              <w:rPr>
                <w:rFonts w:ascii="宋体" w:hAnsi="宋体" w:eastAsia="宋体" w:cs="宋体"/>
                <w:kern w:val="0"/>
                <w:sz w:val="24"/>
                <w:szCs w:val="24"/>
                <w:lang w:val="en-US" w:eastAsia="zh-CN" w:bidi="ar-SA"/>
              </w:rPr>
            </w:pPr>
            <w:r>
              <w:rPr>
                <w:rFonts w:hint="eastAsia" w:ascii="宋体" w:hAnsi="宋体" w:eastAsia="宋体" w:cs="宋体"/>
                <w:color w:val="666666"/>
                <w:kern w:val="0"/>
                <w:sz w:val="24"/>
                <w:szCs w:val="24"/>
              </w:rPr>
              <w:t>2、</w:t>
            </w:r>
            <w:r>
              <w:rPr>
                <w:rFonts w:ascii="宋体" w:hAnsi="宋体" w:eastAsia="宋体" w:cs="宋体"/>
                <w:color w:val="666666"/>
                <w:kern w:val="0"/>
                <w:sz w:val="24"/>
                <w:szCs w:val="24"/>
              </w:rPr>
              <w:t>  </w:t>
            </w:r>
            <w:r>
              <w:rPr>
                <w:rFonts w:hint="eastAsia" w:ascii="宋体" w:hAnsi="宋体" w:eastAsia="宋体" w:cs="宋体"/>
                <w:color w:val="666666"/>
                <w:kern w:val="0"/>
                <w:sz w:val="24"/>
                <w:szCs w:val="24"/>
              </w:rPr>
              <w:t>尝试采用中国画干湿、浓淡的画法，表现一鸟、鱼。</w:t>
            </w:r>
          </w:p>
        </w:tc>
        <w:tc>
          <w:tcPr>
            <w:tcW w:w="173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widowControl/>
              <w:spacing w:beforeAutospacing="1" w:afterAutospacing="1"/>
              <w:jc w:val="left"/>
              <w:rPr>
                <w:rFonts w:ascii="宋体" w:hAnsi="宋体" w:eastAsia="宋体" w:cs="宋体"/>
                <w:kern w:val="0"/>
                <w:sz w:val="24"/>
                <w:szCs w:val="24"/>
              </w:rPr>
            </w:pPr>
            <w:r>
              <w:rPr>
                <w:rFonts w:hint="eastAsia" w:ascii="宋体" w:hAnsi="宋体" w:eastAsia="宋体" w:cs="宋体"/>
                <w:color w:val="666666"/>
                <w:kern w:val="0"/>
                <w:sz w:val="24"/>
                <w:szCs w:val="24"/>
              </w:rPr>
              <w:t>重点：通过对作品的欣赏、分析，以及教师的演示和师生互动，调动学生学习的主动性；感受、体验中国画用笔、用墨和用色的基本方法和艺术特色。  </w:t>
            </w:r>
          </w:p>
          <w:p>
            <w:pPr>
              <w:widowControl/>
              <w:spacing w:beforeAutospacing="1" w:afterAutospacing="1"/>
              <w:jc w:val="left"/>
              <w:rPr>
                <w:rFonts w:ascii="宋体" w:hAnsi="宋体" w:eastAsia="宋体" w:cs="宋体"/>
                <w:kern w:val="0"/>
                <w:sz w:val="24"/>
                <w:szCs w:val="24"/>
                <w:lang w:val="en-US" w:eastAsia="zh-CN" w:bidi="ar-SA"/>
              </w:rPr>
            </w:pPr>
            <w:r>
              <w:rPr>
                <w:rFonts w:hint="eastAsia" w:ascii="宋体" w:hAnsi="宋体" w:eastAsia="宋体" w:cs="宋体"/>
                <w:color w:val="666666"/>
                <w:kern w:val="0"/>
                <w:sz w:val="24"/>
                <w:szCs w:val="24"/>
              </w:rPr>
              <w:t>难点：如何用浓、淡、于、湿表现物象的特征，以及画面的构图。</w:t>
            </w:r>
          </w:p>
        </w:tc>
        <w:tc>
          <w:tcPr>
            <w:tcW w:w="578"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讨论欣赏</w:t>
            </w:r>
          </w:p>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探讨交流</w:t>
            </w:r>
          </w:p>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引导、尝试</w:t>
            </w:r>
          </w:p>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示范观察</w:t>
            </w:r>
          </w:p>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尝试表现</w:t>
            </w:r>
          </w:p>
        </w:tc>
      </w:tr>
    </w:tbl>
    <w:p>
      <w:pPr>
        <w:widowControl/>
        <w:jc w:val="left"/>
        <w:rPr>
          <w:rFonts w:ascii="微软雅黑" w:hAnsi="微软雅黑" w:eastAsia="微软雅黑" w:cs="宋体"/>
          <w:vanish/>
          <w:color w:val="222222"/>
          <w:kern w:val="0"/>
          <w:szCs w:val="21"/>
        </w:rPr>
      </w:pPr>
    </w:p>
    <w:tbl>
      <w:tblPr>
        <w:tblStyle w:val="3"/>
        <w:tblW w:w="0" w:type="auto"/>
        <w:tblInd w:w="0" w:type="dxa"/>
        <w:tblLayout w:type="autofit"/>
        <w:tblCellMar>
          <w:top w:w="0" w:type="dxa"/>
          <w:left w:w="0" w:type="dxa"/>
          <w:bottom w:w="0" w:type="dxa"/>
          <w:right w:w="0" w:type="dxa"/>
        </w:tblCellMar>
      </w:tblPr>
      <w:tblGrid>
        <w:gridCol w:w="705"/>
        <w:gridCol w:w="1230"/>
        <w:gridCol w:w="660"/>
        <w:gridCol w:w="1845"/>
        <w:gridCol w:w="1770"/>
        <w:gridCol w:w="1875"/>
        <w:gridCol w:w="420"/>
      </w:tblGrid>
      <w:tr>
        <w:tblPrEx>
          <w:tblCellMar>
            <w:top w:w="0" w:type="dxa"/>
            <w:left w:w="0" w:type="dxa"/>
            <w:bottom w:w="0" w:type="dxa"/>
            <w:right w:w="0" w:type="dxa"/>
          </w:tblCellMar>
        </w:tblPrEx>
        <w:trPr>
          <w:trHeight w:val="16950" w:hRule="atLeast"/>
        </w:trPr>
        <w:tc>
          <w:tcPr>
            <w:tcW w:w="70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w:t>
            </w:r>
          </w:p>
        </w:tc>
        <w:tc>
          <w:tcPr>
            <w:tcW w:w="1230"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动物的脸</w:t>
            </w:r>
          </w:p>
        </w:tc>
        <w:tc>
          <w:tcPr>
            <w:tcW w:w="660"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1845"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pPr>
              <w:widowControl/>
              <w:jc w:val="left"/>
              <w:rPr>
                <w:rFonts w:hint="eastAsia" w:ascii="宋体" w:hAnsi="宋体" w:cs="宋体"/>
                <w:kern w:val="0"/>
                <w:sz w:val="24"/>
              </w:rPr>
            </w:pPr>
            <w:r>
              <w:rPr>
                <w:rFonts w:ascii="宋体" w:hAnsi="宋体" w:cs="宋体"/>
                <w:kern w:val="0"/>
                <w:sz w:val="24"/>
              </w:rPr>
              <w:t xml:space="preserve">这一课属于美术的造型·表现的范畴，随着新课程改革，在美术教学中也越来越重视对学生的学法指导，以及有效目标的达成。为此，我设定了本课的教学目标是： </w:t>
            </w:r>
          </w:p>
          <w:p>
            <w:pPr>
              <w:widowControl/>
              <w:jc w:val="left"/>
              <w:rPr>
                <w:rFonts w:hint="eastAsia" w:ascii="宋体" w:hAnsi="宋体" w:cs="宋体"/>
                <w:kern w:val="0"/>
                <w:sz w:val="24"/>
              </w:rPr>
            </w:pPr>
            <w:r>
              <w:rPr>
                <w:rFonts w:ascii="宋体" w:hAnsi="宋体" w:cs="宋体"/>
                <w:kern w:val="0"/>
                <w:sz w:val="24"/>
              </w:rPr>
              <w:t>1、显性内容与目标应知：了解艺术家的作品怎样来源于生活又高于生活，认识中国画表现的特殊效果。</w:t>
            </w:r>
          </w:p>
          <w:p>
            <w:pPr>
              <w:widowControl/>
              <w:jc w:val="left"/>
              <w:rPr>
                <w:rFonts w:ascii="宋体" w:hAnsi="宋体" w:eastAsia="宋体" w:cs="宋体"/>
                <w:kern w:val="0"/>
                <w:sz w:val="24"/>
                <w:szCs w:val="24"/>
              </w:rPr>
            </w:pPr>
            <w:r>
              <w:rPr>
                <w:rFonts w:ascii="宋体" w:hAnsi="宋体" w:cs="宋体"/>
                <w:kern w:val="0"/>
                <w:sz w:val="24"/>
              </w:rPr>
              <w:t xml:space="preserve">应会：能用国画的表现方法，大胆地对动物的脸部特征进行创作；能较熟练地掌握用笔方法，控制墨色；能将动物的脸进行夸张、再现；能够自主探索绘画创作。 2、隐性内容与目标通过自主学习，培养学生自主探究的精神，加深学生对中国传统绘画的热爱之情。培养学生形成与动物、人与自然和谐，平等发展的意识。 </w:t>
            </w:r>
          </w:p>
        </w:tc>
        <w:tc>
          <w:tcPr>
            <w:tcW w:w="1770"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r>
              <w:rPr>
                <w:rFonts w:hint="eastAsia"/>
              </w:rPr>
              <w:t>1.掌握用中锋、侧锋、散锋等用笔方法生动表现动物的脸部特征与情趣。</w:t>
            </w:r>
          </w:p>
          <w:p>
            <w:r>
              <w:rPr>
                <w:rFonts w:hint="eastAsia"/>
              </w:rPr>
              <w:t>2.引导学生观察分析，掌握绘画步骤和用笔，用墨的方法，大胆对动物的脸进行夸张和表现.</w:t>
            </w:r>
          </w:p>
          <w:p>
            <w:r>
              <w:rPr>
                <w:rFonts w:hint="eastAsia"/>
              </w:rPr>
              <w:t>3.激发学生对中国传统绘画的，热爱之情。培养学生形成人与动物、人与自然和谐相处的可持续发展意识。</w:t>
            </w:r>
          </w:p>
          <w:p>
            <w:pPr>
              <w:widowControl/>
              <w:spacing w:line="360" w:lineRule="atLeast"/>
              <w:jc w:val="left"/>
              <w:rPr>
                <w:rFonts w:ascii="宋体" w:hAnsi="宋体" w:eastAsia="宋体" w:cs="宋体"/>
                <w:kern w:val="0"/>
                <w:sz w:val="24"/>
                <w:szCs w:val="24"/>
              </w:rPr>
            </w:pPr>
          </w:p>
        </w:tc>
        <w:tc>
          <w:tcPr>
            <w:tcW w:w="1875"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r>
              <w:rPr>
                <w:rFonts w:hint="eastAsia"/>
              </w:rPr>
              <w:t>教学重点：是抓住动物的脸部特征，用中国画的表现形式进行大胆创作。</w:t>
            </w:r>
          </w:p>
          <w:p>
            <w:pPr>
              <w:widowControl/>
              <w:spacing w:line="360" w:lineRule="atLeast"/>
              <w:jc w:val="left"/>
              <w:rPr>
                <w:rFonts w:ascii="宋体" w:hAnsi="宋体" w:eastAsia="宋体" w:cs="宋体"/>
                <w:kern w:val="0"/>
                <w:sz w:val="24"/>
                <w:szCs w:val="24"/>
              </w:rPr>
            </w:pPr>
            <w:r>
              <w:rPr>
                <w:rFonts w:hint="eastAsia"/>
              </w:rPr>
              <w:t>教学难点:巧妙运用适合的笔墨技巧，表现出动物的五官和毛发。</w:t>
            </w:r>
          </w:p>
        </w:tc>
        <w:tc>
          <w:tcPr>
            <w:tcW w:w="420"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引导观察尝试</w:t>
            </w:r>
          </w:p>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示范</w:t>
            </w:r>
          </w:p>
        </w:tc>
      </w:tr>
    </w:tbl>
    <w:p>
      <w:pPr>
        <w:widowControl/>
        <w:jc w:val="left"/>
        <w:rPr>
          <w:rFonts w:ascii="微软雅黑" w:hAnsi="微软雅黑" w:eastAsia="微软雅黑" w:cs="宋体"/>
          <w:vanish/>
          <w:color w:val="222222"/>
          <w:kern w:val="0"/>
          <w:szCs w:val="21"/>
        </w:rPr>
      </w:pPr>
    </w:p>
    <w:tbl>
      <w:tblPr>
        <w:tblStyle w:val="3"/>
        <w:tblW w:w="0" w:type="auto"/>
        <w:tblInd w:w="0" w:type="dxa"/>
        <w:tblLayout w:type="autofit"/>
        <w:tblCellMar>
          <w:top w:w="0" w:type="dxa"/>
          <w:left w:w="0" w:type="dxa"/>
          <w:bottom w:w="0" w:type="dxa"/>
          <w:right w:w="0" w:type="dxa"/>
        </w:tblCellMar>
      </w:tblPr>
      <w:tblGrid>
        <w:gridCol w:w="690"/>
        <w:gridCol w:w="1200"/>
        <w:gridCol w:w="645"/>
        <w:gridCol w:w="1905"/>
        <w:gridCol w:w="1755"/>
        <w:gridCol w:w="1725"/>
        <w:gridCol w:w="585"/>
      </w:tblGrid>
      <w:tr>
        <w:tblPrEx>
          <w:tblCellMar>
            <w:top w:w="0" w:type="dxa"/>
            <w:left w:w="0" w:type="dxa"/>
            <w:bottom w:w="0" w:type="dxa"/>
            <w:right w:w="0" w:type="dxa"/>
          </w:tblCellMar>
        </w:tblPrEx>
        <w:trPr>
          <w:trHeight w:val="16950" w:hRule="atLeast"/>
        </w:trPr>
        <w:tc>
          <w:tcPr>
            <w:tcW w:w="690" w:type="dxa"/>
            <w:tcBorders>
              <w:top w:val="nil"/>
              <w:left w:val="single" w:color="auto" w:sz="6" w:space="0"/>
              <w:bottom w:val="nil"/>
              <w:right w:val="single" w:color="auto" w:sz="6" w:space="0"/>
            </w:tcBorders>
            <w:shd w:val="clear" w:color="auto" w:fill="auto"/>
            <w:tcMar>
              <w:top w:w="0" w:type="dxa"/>
              <w:left w:w="105" w:type="dxa"/>
              <w:bottom w:w="0" w:type="dxa"/>
              <w:right w:w="105" w:type="dxa"/>
            </w:tcMa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w:t>
            </w:r>
          </w:p>
        </w:tc>
        <w:tc>
          <w:tcPr>
            <w:tcW w:w="1200" w:type="dxa"/>
            <w:tcBorders>
              <w:top w:val="nil"/>
              <w:left w:val="nil"/>
              <w:bottom w:val="nil"/>
              <w:right w:val="single" w:color="auto" w:sz="6" w:space="0"/>
            </w:tcBorders>
            <w:shd w:val="clear" w:color="auto" w:fill="auto"/>
            <w:tcMar>
              <w:top w:w="0" w:type="dxa"/>
              <w:left w:w="105" w:type="dxa"/>
              <w:bottom w:w="0" w:type="dxa"/>
              <w:right w:w="105" w:type="dxa"/>
            </w:tcMa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认识中国画</w:t>
            </w:r>
          </w:p>
        </w:tc>
        <w:tc>
          <w:tcPr>
            <w:tcW w:w="645" w:type="dxa"/>
            <w:tcBorders>
              <w:top w:val="nil"/>
              <w:left w:val="nil"/>
              <w:bottom w:val="nil"/>
              <w:right w:val="single" w:color="auto" w:sz="6" w:space="0"/>
            </w:tcBorders>
            <w:shd w:val="clear" w:color="auto" w:fill="auto"/>
            <w:tcMar>
              <w:top w:w="0" w:type="dxa"/>
              <w:left w:w="105" w:type="dxa"/>
              <w:bottom w:w="0" w:type="dxa"/>
              <w:right w:w="105" w:type="dxa"/>
            </w:tcMa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1905" w:type="dxa"/>
            <w:tcBorders>
              <w:top w:val="nil"/>
              <w:left w:val="nil"/>
              <w:bottom w:val="nil"/>
              <w:right w:val="single" w:color="auto" w:sz="6" w:space="0"/>
            </w:tcBorders>
            <w:shd w:val="clear" w:color="auto" w:fill="auto"/>
            <w:tcMar>
              <w:top w:w="0" w:type="dxa"/>
              <w:left w:w="105" w:type="dxa"/>
              <w:bottom w:w="0" w:type="dxa"/>
              <w:right w:w="105" w:type="dxa"/>
            </w:tcMa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这节课属于赏析课，在认识水墨工具。用教材中的图例从墨色，技法已经意义去让学生学会赏析国画。对中国传统文化多一份自豪感。</w:t>
            </w:r>
            <w:bookmarkStart w:id="0" w:name="_GoBack"/>
            <w:bookmarkEnd w:id="0"/>
          </w:p>
        </w:tc>
        <w:tc>
          <w:tcPr>
            <w:tcW w:w="1755" w:type="dxa"/>
            <w:tcBorders>
              <w:top w:val="nil"/>
              <w:left w:val="nil"/>
              <w:bottom w:val="nil"/>
              <w:right w:val="single" w:color="auto" w:sz="6" w:space="0"/>
            </w:tcBorders>
            <w:shd w:val="clear" w:color="auto" w:fill="auto"/>
            <w:tcMar>
              <w:top w:w="0" w:type="dxa"/>
              <w:left w:w="105" w:type="dxa"/>
              <w:bottom w:w="0" w:type="dxa"/>
              <w:right w:w="105" w:type="dxa"/>
            </w:tcMar>
          </w:tcPr>
          <w:p>
            <w:pPr>
              <w:widowControl/>
              <w:jc w:val="left"/>
              <w:rPr>
                <w:rFonts w:hint="eastAsia" w:ascii="宋体" w:hAnsi="宋体" w:cs="宋体"/>
                <w:kern w:val="0"/>
                <w:sz w:val="24"/>
              </w:rPr>
            </w:pPr>
            <w:r>
              <w:rPr>
                <w:rFonts w:ascii="宋体" w:hAnsi="宋体" w:cs="宋体"/>
                <w:kern w:val="0"/>
                <w:sz w:val="24"/>
              </w:rPr>
              <w:t xml:space="preserve">1、了解中国画传统写意花卉的技巧特点，学会欣赏中国画作品，并从中领会到画的意境，激发学生热爱祖国，珍惜今天幸福生活的情感和任务。 </w:t>
            </w:r>
          </w:p>
          <w:p>
            <w:pPr>
              <w:widowControl/>
              <w:jc w:val="left"/>
              <w:rPr>
                <w:rFonts w:hint="eastAsia" w:ascii="宋体" w:hAnsi="宋体" w:cs="宋体"/>
                <w:kern w:val="0"/>
                <w:sz w:val="24"/>
              </w:rPr>
            </w:pPr>
            <w:r>
              <w:rPr>
                <w:rFonts w:ascii="宋体" w:hAnsi="宋体" w:cs="宋体"/>
                <w:kern w:val="0"/>
                <w:sz w:val="24"/>
              </w:rPr>
              <w:t xml:space="preserve">2、学习中国画写意菊花的简单画法，进行笔墨基本功训练。 </w:t>
            </w:r>
          </w:p>
          <w:p>
            <w:pPr>
              <w:widowControl/>
              <w:spacing w:line="360" w:lineRule="atLeast"/>
              <w:jc w:val="left"/>
              <w:rPr>
                <w:rFonts w:ascii="宋体" w:hAnsi="宋体" w:eastAsia="宋体" w:cs="宋体"/>
                <w:kern w:val="0"/>
                <w:sz w:val="24"/>
                <w:szCs w:val="24"/>
              </w:rPr>
            </w:pPr>
          </w:p>
        </w:tc>
        <w:tc>
          <w:tcPr>
            <w:tcW w:w="1725" w:type="dxa"/>
            <w:tcBorders>
              <w:top w:val="nil"/>
              <w:left w:val="nil"/>
              <w:bottom w:val="nil"/>
              <w:right w:val="single" w:color="auto" w:sz="6" w:space="0"/>
            </w:tcBorders>
            <w:shd w:val="clear" w:color="auto" w:fill="auto"/>
            <w:tcMar>
              <w:top w:w="0" w:type="dxa"/>
              <w:left w:w="105" w:type="dxa"/>
              <w:bottom w:w="0" w:type="dxa"/>
              <w:right w:w="105" w:type="dxa"/>
            </w:tcMar>
          </w:tcPr>
          <w:p>
            <w:pPr>
              <w:widowControl/>
              <w:jc w:val="left"/>
              <w:rPr>
                <w:rFonts w:hint="eastAsia" w:ascii="宋体" w:hAnsi="宋体" w:cs="宋体"/>
                <w:kern w:val="0"/>
                <w:sz w:val="24"/>
              </w:rPr>
            </w:pPr>
            <w:r>
              <w:rPr>
                <w:rFonts w:ascii="宋体" w:hAnsi="宋体" w:cs="宋体"/>
                <w:kern w:val="0"/>
                <w:sz w:val="24"/>
              </w:rPr>
              <w:t xml:space="preserve"> 教学重点：本课重点是提高学生对中国画的认识，练习用毛笔、宣纸作写意花卉画的技巧。 </w:t>
            </w:r>
          </w:p>
          <w:p>
            <w:pPr>
              <w:widowControl/>
              <w:jc w:val="left"/>
              <w:rPr>
                <w:rFonts w:ascii="宋体" w:hAnsi="宋体" w:eastAsia="宋体" w:cs="宋体"/>
                <w:kern w:val="0"/>
                <w:sz w:val="24"/>
                <w:szCs w:val="24"/>
              </w:rPr>
            </w:pPr>
            <w:r>
              <w:rPr>
                <w:rFonts w:ascii="宋体" w:hAnsi="宋体" w:cs="宋体"/>
                <w:kern w:val="0"/>
                <w:sz w:val="24"/>
              </w:rPr>
              <w:t>教学难点：本课难点是用笔用墨和掌握适当的水分表现不同的浓淡墨色。</w:t>
            </w:r>
          </w:p>
        </w:tc>
        <w:tc>
          <w:tcPr>
            <w:tcW w:w="585" w:type="dxa"/>
            <w:tcBorders>
              <w:top w:val="nil"/>
              <w:left w:val="nil"/>
              <w:bottom w:val="nil"/>
              <w:right w:val="single"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引导观察尝试</w:t>
            </w:r>
          </w:p>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示范</w:t>
            </w:r>
          </w:p>
        </w:tc>
      </w:tr>
      <w:tr>
        <w:tblPrEx>
          <w:tblCellMar>
            <w:top w:w="0" w:type="dxa"/>
            <w:left w:w="0" w:type="dxa"/>
            <w:bottom w:w="0" w:type="dxa"/>
            <w:right w:w="0" w:type="dxa"/>
          </w:tblCellMar>
        </w:tblPrEx>
        <w:trPr>
          <w:trHeight w:val="16950" w:hRule="atLeast"/>
        </w:trPr>
        <w:tc>
          <w:tcPr>
            <w:tcW w:w="690" w:type="dxa"/>
            <w:tcBorders>
              <w:top w:val="nil"/>
              <w:left w:val="single" w:color="auto" w:sz="6" w:space="0"/>
              <w:bottom w:val="nil"/>
              <w:right w:val="single" w:color="auto" w:sz="6" w:space="0"/>
            </w:tcBorders>
            <w:shd w:val="clear" w:color="auto" w:fill="auto"/>
            <w:tcMar>
              <w:top w:w="0" w:type="dxa"/>
              <w:left w:w="105" w:type="dxa"/>
              <w:bottom w:w="0" w:type="dxa"/>
              <w:right w:w="105" w:type="dxa"/>
            </w:tcMa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w:t>
            </w:r>
          </w:p>
        </w:tc>
        <w:tc>
          <w:tcPr>
            <w:tcW w:w="1200" w:type="dxa"/>
            <w:tcBorders>
              <w:top w:val="nil"/>
              <w:left w:val="nil"/>
              <w:bottom w:val="nil"/>
              <w:right w:val="single" w:color="auto" w:sz="6" w:space="0"/>
            </w:tcBorders>
            <w:shd w:val="clear" w:color="auto" w:fill="auto"/>
            <w:tcMar>
              <w:top w:w="0" w:type="dxa"/>
              <w:left w:w="105" w:type="dxa"/>
              <w:bottom w:w="0" w:type="dxa"/>
              <w:right w:w="105" w:type="dxa"/>
            </w:tcMa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eastAsia="zh-CN"/>
              </w:rPr>
              <w:t>汉字的联想</w:t>
            </w:r>
          </w:p>
        </w:tc>
        <w:tc>
          <w:tcPr>
            <w:tcW w:w="645" w:type="dxa"/>
            <w:tcBorders>
              <w:top w:val="nil"/>
              <w:left w:val="nil"/>
              <w:bottom w:val="nil"/>
              <w:right w:val="single" w:color="auto" w:sz="6" w:space="0"/>
            </w:tcBorders>
            <w:shd w:val="clear" w:color="auto" w:fill="auto"/>
            <w:tcMar>
              <w:top w:w="0" w:type="dxa"/>
              <w:left w:w="105" w:type="dxa"/>
              <w:bottom w:w="0" w:type="dxa"/>
              <w:right w:w="105" w:type="dxa"/>
            </w:tcMa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1905" w:type="dxa"/>
            <w:tcBorders>
              <w:top w:val="nil"/>
              <w:left w:val="nil"/>
              <w:bottom w:val="nil"/>
              <w:right w:val="single"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r>
              <w:t xml:space="preserve"> 引导学生欣赏一些文字装饰图片，了解生活和文字紧密相连。我们的祖先创造文字的时候，就得到生活和大自然的启示，无论象形还是会意，文字和世界万象都紧密联系在一起。</w:t>
            </w:r>
          </w:p>
        </w:tc>
        <w:tc>
          <w:tcPr>
            <w:tcW w:w="1755" w:type="dxa"/>
            <w:tcBorders>
              <w:top w:val="nil"/>
              <w:left w:val="nil"/>
              <w:bottom w:val="nil"/>
              <w:right w:val="single" w:color="auto" w:sz="6" w:space="0"/>
            </w:tcBorders>
            <w:shd w:val="clear" w:color="auto" w:fill="auto"/>
            <w:tcMar>
              <w:top w:w="0" w:type="dxa"/>
              <w:left w:w="105" w:type="dxa"/>
              <w:bottom w:w="0" w:type="dxa"/>
              <w:right w:w="105" w:type="dxa"/>
            </w:tcMar>
          </w:tcPr>
          <w:p>
            <w:r>
              <w:t xml:space="preserve"> 引导学生欣赏、了解中国汉字的演变过程，激发民族自豪感。</w:t>
            </w:r>
          </w:p>
          <w:p>
            <w:pPr>
              <w:widowControl/>
              <w:spacing w:line="360" w:lineRule="atLeast"/>
              <w:jc w:val="left"/>
              <w:rPr>
                <w:rFonts w:ascii="宋体" w:hAnsi="宋体" w:eastAsia="宋体" w:cs="宋体"/>
                <w:kern w:val="0"/>
                <w:sz w:val="24"/>
                <w:szCs w:val="24"/>
              </w:rPr>
            </w:pPr>
          </w:p>
        </w:tc>
        <w:tc>
          <w:tcPr>
            <w:tcW w:w="1725" w:type="dxa"/>
            <w:tcBorders>
              <w:top w:val="nil"/>
              <w:left w:val="nil"/>
              <w:bottom w:val="nil"/>
              <w:right w:val="single" w:color="auto" w:sz="6" w:space="0"/>
            </w:tcBorders>
            <w:shd w:val="clear" w:color="auto" w:fill="auto"/>
            <w:tcMar>
              <w:top w:w="0" w:type="dxa"/>
              <w:left w:w="105" w:type="dxa"/>
              <w:bottom w:w="0" w:type="dxa"/>
              <w:right w:w="105" w:type="dxa"/>
            </w:tcMar>
          </w:tcPr>
          <w:p>
            <w:r>
              <w:t>重点：</w:t>
            </w:r>
          </w:p>
          <w:p>
            <w:r>
              <w:t>      掌握文字联想的设计方法，用新奇的联想装饰一个或几个字。</w:t>
            </w:r>
          </w:p>
          <w:p>
            <w:r>
              <w:t>难点：</w:t>
            </w:r>
          </w:p>
          <w:p>
            <w:r>
              <w:t>     如何发掘学生的创造力，运用多种表现形式进行文字联想设计。</w:t>
            </w:r>
          </w:p>
          <w:p>
            <w:pPr>
              <w:widowControl/>
              <w:jc w:val="left"/>
              <w:rPr>
                <w:rFonts w:ascii="宋体" w:hAnsi="宋体" w:eastAsia="宋体" w:cs="宋体"/>
                <w:kern w:val="0"/>
                <w:sz w:val="24"/>
                <w:szCs w:val="24"/>
              </w:rPr>
            </w:pPr>
          </w:p>
        </w:tc>
        <w:tc>
          <w:tcPr>
            <w:tcW w:w="585" w:type="dxa"/>
            <w:tcBorders>
              <w:top w:val="nil"/>
              <w:left w:val="nil"/>
              <w:bottom w:val="nil"/>
              <w:right w:val="single"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引导观察尝试</w:t>
            </w:r>
          </w:p>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示范</w:t>
            </w:r>
          </w:p>
        </w:tc>
      </w:tr>
      <w:tr>
        <w:tblPrEx>
          <w:tblCellMar>
            <w:top w:w="0" w:type="dxa"/>
            <w:left w:w="0" w:type="dxa"/>
            <w:bottom w:w="0" w:type="dxa"/>
            <w:right w:w="0" w:type="dxa"/>
          </w:tblCellMar>
        </w:tblPrEx>
        <w:trPr>
          <w:trHeight w:val="16950" w:hRule="atLeast"/>
        </w:trPr>
        <w:tc>
          <w:tcPr>
            <w:tcW w:w="690" w:type="dxa"/>
            <w:tcBorders>
              <w:top w:val="nil"/>
              <w:left w:val="single" w:color="auto" w:sz="6" w:space="0"/>
              <w:bottom w:val="nil"/>
              <w:right w:val="single" w:color="auto" w:sz="6" w:space="0"/>
            </w:tcBorders>
            <w:shd w:val="clear" w:color="auto" w:fill="auto"/>
            <w:tcMar>
              <w:top w:w="0" w:type="dxa"/>
              <w:left w:w="105" w:type="dxa"/>
              <w:bottom w:w="0" w:type="dxa"/>
              <w:right w:w="105" w:type="dxa"/>
            </w:tcMa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w:t>
            </w:r>
          </w:p>
        </w:tc>
        <w:tc>
          <w:tcPr>
            <w:tcW w:w="1200" w:type="dxa"/>
            <w:tcBorders>
              <w:top w:val="nil"/>
              <w:left w:val="nil"/>
              <w:bottom w:val="nil"/>
              <w:right w:val="single" w:color="auto" w:sz="6" w:space="0"/>
            </w:tcBorders>
            <w:shd w:val="clear" w:color="auto" w:fill="auto"/>
            <w:tcMar>
              <w:top w:w="0" w:type="dxa"/>
              <w:left w:w="105" w:type="dxa"/>
              <w:bottom w:w="0" w:type="dxa"/>
              <w:right w:w="105" w:type="dxa"/>
            </w:tcMa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衣架的联想</w:t>
            </w:r>
          </w:p>
        </w:tc>
        <w:tc>
          <w:tcPr>
            <w:tcW w:w="645" w:type="dxa"/>
            <w:tcBorders>
              <w:top w:val="nil"/>
              <w:left w:val="nil"/>
              <w:bottom w:val="nil"/>
              <w:right w:val="single" w:color="auto" w:sz="6" w:space="0"/>
            </w:tcBorders>
            <w:shd w:val="clear" w:color="auto" w:fill="auto"/>
            <w:tcMar>
              <w:top w:w="0" w:type="dxa"/>
              <w:left w:w="105" w:type="dxa"/>
              <w:bottom w:w="0" w:type="dxa"/>
              <w:right w:w="105" w:type="dxa"/>
            </w:tcMa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1905" w:type="dxa"/>
            <w:tcBorders>
              <w:top w:val="nil"/>
              <w:left w:val="nil"/>
              <w:bottom w:val="nil"/>
              <w:right w:val="single"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r>
              <w:rPr>
                <w:szCs w:val="21"/>
              </w:rPr>
              <w:t>   本课属于“造型•表现”领域，以生活中最常见的衣架为创作的题材，启发学生联想，进行思维训练。利用衣架联想激发学生创新思维，鼓励学生大胆想象、大胆创新。</w:t>
            </w:r>
            <w:r>
              <w:rPr>
                <w:szCs w:val="21"/>
              </w:rPr>
              <w:br w:type="textWrapping"/>
            </w:r>
            <w:r>
              <w:rPr>
                <w:szCs w:val="21"/>
              </w:rPr>
              <w:br w:type="textWrapping"/>
            </w:r>
          </w:p>
        </w:tc>
        <w:tc>
          <w:tcPr>
            <w:tcW w:w="1755" w:type="dxa"/>
            <w:tcBorders>
              <w:top w:val="nil"/>
              <w:left w:val="nil"/>
              <w:bottom w:val="nil"/>
              <w:right w:val="single" w:color="auto" w:sz="6" w:space="0"/>
            </w:tcBorders>
            <w:shd w:val="clear" w:color="auto" w:fill="auto"/>
            <w:tcMar>
              <w:top w:w="0" w:type="dxa"/>
              <w:left w:w="105" w:type="dxa"/>
              <w:bottom w:w="0" w:type="dxa"/>
              <w:right w:w="105" w:type="dxa"/>
            </w:tcMar>
          </w:tcPr>
          <w:p>
            <w:pPr>
              <w:widowControl/>
              <w:spacing w:line="360" w:lineRule="atLeast"/>
              <w:jc w:val="left"/>
              <w:rPr>
                <w:rFonts w:ascii="宋体" w:hAnsi="宋体" w:eastAsia="宋体" w:cs="宋体"/>
                <w:kern w:val="0"/>
                <w:sz w:val="24"/>
                <w:szCs w:val="24"/>
              </w:rPr>
            </w:pPr>
            <w:r>
              <w:rPr>
                <w:szCs w:val="21"/>
              </w:rPr>
              <w:t>根据生活中衣架的形状特点，经过想象、设计、加工可以制成新的作品。</w:t>
            </w:r>
            <w:r>
              <w:rPr>
                <w:szCs w:val="21"/>
              </w:rPr>
              <w:br w:type="textWrapping"/>
            </w:r>
            <w:r>
              <w:rPr>
                <w:szCs w:val="21"/>
              </w:rPr>
              <w:t>2、利用生活中最普通的衣架，通过联想、想象、制作成新奇有趣的作品。</w:t>
            </w:r>
            <w:r>
              <w:rPr>
                <w:szCs w:val="21"/>
              </w:rPr>
              <w:br w:type="textWrapping"/>
            </w:r>
            <w:r>
              <w:rPr>
                <w:szCs w:val="21"/>
              </w:rPr>
              <w:t>3、培养学生丰富的想象力和创造力，让学生在动手制作过程中，学会综合使用材料，激发学生创新热情。</w:t>
            </w:r>
            <w:r>
              <w:rPr>
                <w:szCs w:val="21"/>
              </w:rPr>
              <w:br w:type="textWrapping"/>
            </w:r>
          </w:p>
        </w:tc>
        <w:tc>
          <w:tcPr>
            <w:tcW w:w="1725" w:type="dxa"/>
            <w:tcBorders>
              <w:top w:val="nil"/>
              <w:left w:val="nil"/>
              <w:bottom w:val="nil"/>
              <w:right w:val="single"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r>
              <w:rPr>
                <w:szCs w:val="21"/>
              </w:rPr>
              <w:t>根据衣架的形状特征进行设计，通过联想、想象，利用多种方法制作成新奇有趣的作品。</w:t>
            </w:r>
            <w:r>
              <w:rPr>
                <w:szCs w:val="21"/>
              </w:rPr>
              <w:br w:type="textWrapping"/>
            </w:r>
            <w:r>
              <w:rPr>
                <w:szCs w:val="21"/>
              </w:rPr>
              <w:t>巧妙利用衣架形状设计制作。</w:t>
            </w:r>
            <w:r>
              <w:rPr>
                <w:szCs w:val="21"/>
              </w:rPr>
              <w:br w:type="textWrapping"/>
            </w:r>
          </w:p>
        </w:tc>
        <w:tc>
          <w:tcPr>
            <w:tcW w:w="585" w:type="dxa"/>
            <w:tcBorders>
              <w:top w:val="nil"/>
              <w:left w:val="nil"/>
              <w:bottom w:val="nil"/>
              <w:right w:val="single"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引导观察尝试</w:t>
            </w:r>
          </w:p>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示范</w:t>
            </w:r>
          </w:p>
        </w:tc>
      </w:tr>
      <w:tr>
        <w:tblPrEx>
          <w:tblCellMar>
            <w:top w:w="0" w:type="dxa"/>
            <w:left w:w="0" w:type="dxa"/>
            <w:bottom w:w="0" w:type="dxa"/>
            <w:right w:w="0" w:type="dxa"/>
          </w:tblCellMar>
        </w:tblPrEx>
        <w:trPr>
          <w:trHeight w:val="16950" w:hRule="atLeast"/>
        </w:trPr>
        <w:tc>
          <w:tcPr>
            <w:tcW w:w="690" w:type="dxa"/>
            <w:tcBorders>
              <w:top w:val="nil"/>
              <w:left w:val="single" w:color="auto" w:sz="6" w:space="0"/>
              <w:bottom w:val="nil"/>
              <w:right w:val="single" w:color="auto" w:sz="6" w:space="0"/>
            </w:tcBorders>
            <w:shd w:val="clear" w:color="auto" w:fill="auto"/>
            <w:tcMar>
              <w:top w:w="0" w:type="dxa"/>
              <w:left w:w="105" w:type="dxa"/>
              <w:bottom w:w="0" w:type="dxa"/>
              <w:right w:w="105" w:type="dxa"/>
            </w:tcMa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w:t>
            </w:r>
          </w:p>
        </w:tc>
        <w:tc>
          <w:tcPr>
            <w:tcW w:w="1200" w:type="dxa"/>
            <w:tcBorders>
              <w:top w:val="nil"/>
              <w:left w:val="nil"/>
              <w:bottom w:val="nil"/>
              <w:right w:val="single" w:color="auto" w:sz="6" w:space="0"/>
            </w:tcBorders>
            <w:shd w:val="clear" w:color="auto" w:fill="auto"/>
            <w:tcMar>
              <w:top w:w="0" w:type="dxa"/>
              <w:left w:w="105" w:type="dxa"/>
              <w:bottom w:w="0" w:type="dxa"/>
              <w:right w:w="105" w:type="dxa"/>
            </w:tcMa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艳丽的大公鸡</w:t>
            </w:r>
          </w:p>
        </w:tc>
        <w:tc>
          <w:tcPr>
            <w:tcW w:w="645" w:type="dxa"/>
            <w:tcBorders>
              <w:top w:val="nil"/>
              <w:left w:val="nil"/>
              <w:bottom w:val="nil"/>
              <w:right w:val="single" w:color="auto" w:sz="6" w:space="0"/>
            </w:tcBorders>
            <w:shd w:val="clear" w:color="auto" w:fill="auto"/>
            <w:tcMar>
              <w:top w:w="0" w:type="dxa"/>
              <w:left w:w="105" w:type="dxa"/>
              <w:bottom w:w="0" w:type="dxa"/>
              <w:right w:w="105" w:type="dxa"/>
            </w:tcMa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1905" w:type="dxa"/>
            <w:tcBorders>
              <w:top w:val="nil"/>
              <w:left w:val="nil"/>
              <w:bottom w:val="nil"/>
              <w:right w:val="single"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r>
              <w:t>本课属于“造型·表现”</w:t>
            </w:r>
            <w:r>
              <w:rPr>
                <w:color w:val="auto"/>
                <w:u w:val="none"/>
              </w:rPr>
              <w:t>学习</w:t>
            </w:r>
            <w:r>
              <w:t>领域的范畴，旨在通过本课的学习，使学生进一步了解、认识冷暖色，了解冷色和暖色之间的相互关系，感受以冷暖色对比为主要表现方法的作品所产生的特有美感，并且学习运用冷暖色对比的方法来表现作品，科学地认识、理解色彩现象，培养学生的色彩美感意识，激发同学们学习色彩知识的兴趣，丰富学生对色彩的感受，提高学生对色彩的感知能力和运用表现能力。</w:t>
            </w:r>
            <w:r>
              <w:br w:type="textWrapping"/>
            </w:r>
          </w:p>
        </w:tc>
        <w:tc>
          <w:tcPr>
            <w:tcW w:w="1755" w:type="dxa"/>
            <w:tcBorders>
              <w:top w:val="nil"/>
              <w:left w:val="nil"/>
              <w:bottom w:val="nil"/>
              <w:right w:val="single" w:color="auto" w:sz="6" w:space="0"/>
            </w:tcBorders>
            <w:shd w:val="clear" w:color="auto" w:fill="auto"/>
            <w:tcMar>
              <w:top w:w="0" w:type="dxa"/>
              <w:left w:w="105" w:type="dxa"/>
              <w:bottom w:w="0" w:type="dxa"/>
              <w:right w:w="105" w:type="dxa"/>
            </w:tcMar>
          </w:tcPr>
          <w:p>
            <w:pPr>
              <w:rPr>
                <w:rFonts w:hint="eastAsia"/>
              </w:rPr>
            </w:pPr>
            <w:r>
              <w:t>（1）复习、体验冷暖色彩的基本知识，启发学生大胆地表达自己对色彩感觉的能力，让学生体验冷暖对比的绘画方法，增强对色彩学习的兴趣，并在此基础上进一步认识提升他们的艺术表现能力。</w:t>
            </w:r>
            <w:r>
              <w:br w:type="textWrapping"/>
            </w:r>
            <w:r>
              <w:t>（2）通过观察，抓住大公鸡的外形特征进行描绘，培养学生观察生活的意识和大胆创作表现达自己对色彩感觉的能力。</w:t>
            </w:r>
          </w:p>
          <w:p>
            <w:pPr>
              <w:widowControl/>
              <w:spacing w:line="360" w:lineRule="atLeast"/>
              <w:jc w:val="left"/>
              <w:rPr>
                <w:rFonts w:ascii="宋体" w:hAnsi="宋体" w:eastAsia="宋体" w:cs="宋体"/>
                <w:kern w:val="0"/>
                <w:sz w:val="24"/>
                <w:szCs w:val="24"/>
              </w:rPr>
            </w:pPr>
            <w:r>
              <w:t>（3）在绘画中体验并表达艳丽的色彩给他们带来的美感，感受其到它们产生的特殊的艺术效果。</w:t>
            </w:r>
            <w:r>
              <w:br w:type="textWrapping"/>
            </w:r>
          </w:p>
        </w:tc>
        <w:tc>
          <w:tcPr>
            <w:tcW w:w="1725" w:type="dxa"/>
            <w:tcBorders>
              <w:top w:val="nil"/>
              <w:left w:val="nil"/>
              <w:bottom w:val="nil"/>
              <w:right w:val="single"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r>
              <w:t>巩固冷暖色，感知冷暖色对比带给人们的特有的美感。</w:t>
            </w:r>
            <w:r>
              <w:br w:type="textWrapping"/>
            </w:r>
            <w:r>
              <w:t>公鸡外形的描绘、冷暖色在创作中的实践运用。</w:t>
            </w:r>
            <w:r>
              <w:br w:type="textWrapping"/>
            </w:r>
          </w:p>
        </w:tc>
        <w:tc>
          <w:tcPr>
            <w:tcW w:w="585" w:type="dxa"/>
            <w:tcBorders>
              <w:top w:val="nil"/>
              <w:left w:val="nil"/>
              <w:bottom w:val="nil"/>
              <w:right w:val="single"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引导观察尝试</w:t>
            </w:r>
          </w:p>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示范</w:t>
            </w:r>
          </w:p>
        </w:tc>
      </w:tr>
      <w:tr>
        <w:tblPrEx>
          <w:tblCellMar>
            <w:top w:w="0" w:type="dxa"/>
            <w:left w:w="0" w:type="dxa"/>
            <w:bottom w:w="0" w:type="dxa"/>
            <w:right w:w="0" w:type="dxa"/>
          </w:tblCellMar>
        </w:tblPrEx>
        <w:trPr>
          <w:trHeight w:val="16950" w:hRule="atLeast"/>
        </w:trPr>
        <w:tc>
          <w:tcPr>
            <w:tcW w:w="690" w:type="dxa"/>
            <w:tcBorders>
              <w:top w:val="nil"/>
              <w:left w:val="single" w:color="auto" w:sz="6" w:space="0"/>
              <w:bottom w:val="nil"/>
              <w:right w:val="single" w:color="auto" w:sz="6" w:space="0"/>
            </w:tcBorders>
            <w:shd w:val="clear" w:color="auto" w:fill="auto"/>
            <w:tcMar>
              <w:top w:w="0" w:type="dxa"/>
              <w:left w:w="105" w:type="dxa"/>
              <w:bottom w:w="0" w:type="dxa"/>
              <w:right w:w="105" w:type="dxa"/>
            </w:tcMa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w:t>
            </w:r>
          </w:p>
        </w:tc>
        <w:tc>
          <w:tcPr>
            <w:tcW w:w="1200" w:type="dxa"/>
            <w:tcBorders>
              <w:top w:val="nil"/>
              <w:left w:val="nil"/>
              <w:bottom w:val="nil"/>
              <w:right w:val="single" w:color="auto" w:sz="6" w:space="0"/>
            </w:tcBorders>
            <w:shd w:val="clear" w:color="auto" w:fill="auto"/>
            <w:tcMar>
              <w:top w:w="0" w:type="dxa"/>
              <w:left w:w="105" w:type="dxa"/>
              <w:bottom w:w="0" w:type="dxa"/>
              <w:right w:w="105" w:type="dxa"/>
            </w:tcMa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学画农民画</w:t>
            </w:r>
          </w:p>
        </w:tc>
        <w:tc>
          <w:tcPr>
            <w:tcW w:w="645" w:type="dxa"/>
            <w:tcBorders>
              <w:top w:val="nil"/>
              <w:left w:val="nil"/>
              <w:bottom w:val="nil"/>
              <w:right w:val="single" w:color="auto" w:sz="6" w:space="0"/>
            </w:tcBorders>
            <w:shd w:val="clear" w:color="auto" w:fill="auto"/>
            <w:tcMar>
              <w:top w:w="0" w:type="dxa"/>
              <w:left w:w="105" w:type="dxa"/>
              <w:bottom w:w="0" w:type="dxa"/>
              <w:right w:w="105" w:type="dxa"/>
            </w:tcMa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1905" w:type="dxa"/>
            <w:tcBorders>
              <w:top w:val="nil"/>
              <w:left w:val="nil"/>
              <w:bottom w:val="nil"/>
              <w:right w:val="single"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r>
              <w:rPr>
                <w:szCs w:val="21"/>
              </w:rPr>
              <w:t> 本课属于“造型.表现”系列，意图让学生了解农民画是我国民间艺术的一种绘画形式，农民画具有大胆的想象力、无拘无束的表现手法、鲜艳的色彩和饱满的构图等特点。农民画与儿童画从表现手法上有相同之处，它利于儿童理解和模仿，从而学习农民画从生活中取材的特点，鼓励学生生动大胆地表现自己的感受。</w:t>
            </w:r>
            <w:r>
              <w:rPr>
                <w:szCs w:val="21"/>
              </w:rPr>
              <w:br w:type="textWrapping"/>
            </w:r>
            <w:r>
              <w:rPr>
                <w:szCs w:val="21"/>
              </w:rPr>
              <w:t>通过本课教学让学生了解农民画的装饰特点和表现手法，学习运用农民画的装饰手法大胆表现生活中的感受，学习改画、添画一幅农民画，激发学生热爱民族艺术、弘扬民族艺术的情感。</w:t>
            </w:r>
            <w:r>
              <w:rPr>
                <w:szCs w:val="21"/>
              </w:rPr>
              <w:br w:type="textWrapping"/>
            </w:r>
          </w:p>
        </w:tc>
        <w:tc>
          <w:tcPr>
            <w:tcW w:w="1755" w:type="dxa"/>
            <w:tcBorders>
              <w:top w:val="nil"/>
              <w:left w:val="nil"/>
              <w:bottom w:val="nil"/>
              <w:right w:val="single" w:color="auto" w:sz="6" w:space="0"/>
            </w:tcBorders>
            <w:shd w:val="clear" w:color="auto" w:fill="auto"/>
            <w:tcMar>
              <w:top w:w="0" w:type="dxa"/>
              <w:left w:w="105" w:type="dxa"/>
              <w:bottom w:w="0" w:type="dxa"/>
              <w:right w:w="105" w:type="dxa"/>
            </w:tcMar>
          </w:tcPr>
          <w:p>
            <w:pPr>
              <w:widowControl/>
              <w:spacing w:line="360" w:lineRule="atLeast"/>
              <w:jc w:val="left"/>
              <w:rPr>
                <w:rFonts w:ascii="宋体" w:hAnsi="宋体" w:eastAsia="宋体" w:cs="宋体"/>
                <w:kern w:val="0"/>
                <w:sz w:val="24"/>
                <w:szCs w:val="24"/>
              </w:rPr>
            </w:pPr>
            <w:r>
              <w:rPr>
                <w:szCs w:val="21"/>
              </w:rPr>
              <w:t>显性内容与目标</w:t>
            </w:r>
            <w:r>
              <w:rPr>
                <w:szCs w:val="21"/>
              </w:rPr>
              <w:br w:type="textWrapping"/>
            </w:r>
            <w:r>
              <w:rPr>
                <w:szCs w:val="21"/>
              </w:rPr>
              <w:t>应知：知道农民画是民间艺术的一种绘画形式，了解农民画的特点。</w:t>
            </w:r>
            <w:r>
              <w:rPr>
                <w:szCs w:val="21"/>
              </w:rPr>
              <w:br w:type="textWrapping"/>
            </w:r>
            <w:r>
              <w:rPr>
                <w:szCs w:val="21"/>
              </w:rPr>
              <w:t>应会：学习运用农民画的装饰手法改画、添画一幅农民画作品。</w:t>
            </w:r>
            <w:r>
              <w:rPr>
                <w:szCs w:val="21"/>
              </w:rPr>
              <w:br w:type="textWrapping"/>
            </w:r>
            <w:r>
              <w:rPr>
                <w:szCs w:val="21"/>
              </w:rPr>
              <w:t>隐性内容与目标</w:t>
            </w:r>
            <w:r>
              <w:rPr>
                <w:szCs w:val="21"/>
              </w:rPr>
              <w:br w:type="textWrapping"/>
            </w:r>
            <w:r>
              <w:rPr>
                <w:szCs w:val="21"/>
              </w:rPr>
              <w:t>通过本课教学让学生了解农民画的装饰特点和表现手法，激发学生热爱民族艺术、弘扬民族艺术的情感。</w:t>
            </w:r>
            <w:r>
              <w:rPr>
                <w:szCs w:val="21"/>
              </w:rPr>
              <w:br w:type="textWrapping"/>
            </w:r>
          </w:p>
        </w:tc>
        <w:tc>
          <w:tcPr>
            <w:tcW w:w="1725" w:type="dxa"/>
            <w:tcBorders>
              <w:top w:val="nil"/>
              <w:left w:val="nil"/>
              <w:bottom w:val="nil"/>
              <w:right w:val="single"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r>
              <w:rPr>
                <w:szCs w:val="21"/>
              </w:rPr>
              <w:t>重点：了解农民画是我国民间艺术的一种绘画形式，农民画具有大胆的想象力、无拘无束的表现手法、鲜艳的色彩和饱满的构图等特点。学习运用农民画的装饰特点和表现手法，大胆表现生活中的感受，激发学生热爱民族艺术、弘扬民族艺术的情感。</w:t>
            </w:r>
            <w:r>
              <w:rPr>
                <w:szCs w:val="21"/>
              </w:rPr>
              <w:br w:type="textWrapping"/>
            </w:r>
            <w:r>
              <w:rPr>
                <w:szCs w:val="21"/>
              </w:rPr>
              <w:t>难点：装饰色、装饰线的大胆应用。</w:t>
            </w:r>
          </w:p>
        </w:tc>
        <w:tc>
          <w:tcPr>
            <w:tcW w:w="585" w:type="dxa"/>
            <w:tcBorders>
              <w:top w:val="nil"/>
              <w:left w:val="nil"/>
              <w:bottom w:val="nil"/>
              <w:right w:val="single"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引导观察尝试</w:t>
            </w:r>
          </w:p>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示范</w:t>
            </w:r>
          </w:p>
        </w:tc>
      </w:tr>
      <w:tr>
        <w:tblPrEx>
          <w:tblCellMar>
            <w:top w:w="0" w:type="dxa"/>
            <w:left w:w="0" w:type="dxa"/>
            <w:bottom w:w="0" w:type="dxa"/>
            <w:right w:w="0" w:type="dxa"/>
          </w:tblCellMar>
        </w:tblPrEx>
        <w:trPr>
          <w:trHeight w:val="16950" w:hRule="atLeast"/>
        </w:trPr>
        <w:tc>
          <w:tcPr>
            <w:tcW w:w="690" w:type="dxa"/>
            <w:tcBorders>
              <w:top w:val="nil"/>
              <w:left w:val="single" w:color="auto" w:sz="6" w:space="0"/>
              <w:bottom w:val="nil"/>
              <w:right w:val="single" w:color="auto" w:sz="6" w:space="0"/>
            </w:tcBorders>
            <w:shd w:val="clear" w:color="auto" w:fill="auto"/>
            <w:tcMar>
              <w:top w:w="0" w:type="dxa"/>
              <w:left w:w="105" w:type="dxa"/>
              <w:bottom w:w="0" w:type="dxa"/>
              <w:right w:w="105" w:type="dxa"/>
            </w:tcMa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w:t>
            </w:r>
          </w:p>
        </w:tc>
        <w:tc>
          <w:tcPr>
            <w:tcW w:w="1200" w:type="dxa"/>
            <w:tcBorders>
              <w:top w:val="nil"/>
              <w:left w:val="nil"/>
              <w:bottom w:val="nil"/>
              <w:right w:val="single" w:color="auto" w:sz="6" w:space="0"/>
            </w:tcBorders>
            <w:shd w:val="clear" w:color="auto" w:fill="auto"/>
            <w:tcMar>
              <w:top w:w="0" w:type="dxa"/>
              <w:left w:w="105" w:type="dxa"/>
              <w:bottom w:w="0" w:type="dxa"/>
              <w:right w:w="105" w:type="dxa"/>
            </w:tcMa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把自己的画制成拼图</w:t>
            </w:r>
          </w:p>
        </w:tc>
        <w:tc>
          <w:tcPr>
            <w:tcW w:w="645" w:type="dxa"/>
            <w:tcBorders>
              <w:top w:val="nil"/>
              <w:left w:val="nil"/>
              <w:bottom w:val="nil"/>
              <w:right w:val="single" w:color="auto" w:sz="6" w:space="0"/>
            </w:tcBorders>
            <w:shd w:val="clear" w:color="auto" w:fill="auto"/>
            <w:tcMar>
              <w:top w:w="0" w:type="dxa"/>
              <w:left w:w="105" w:type="dxa"/>
              <w:bottom w:w="0" w:type="dxa"/>
              <w:right w:w="105" w:type="dxa"/>
            </w:tcMa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1905" w:type="dxa"/>
            <w:tcBorders>
              <w:top w:val="nil"/>
              <w:left w:val="nil"/>
              <w:bottom w:val="nil"/>
              <w:right w:val="single" w:color="auto" w:sz="6" w:space="0"/>
            </w:tcBorders>
            <w:shd w:val="clear" w:color="auto" w:fill="auto"/>
            <w:tcMar>
              <w:top w:w="0" w:type="dxa"/>
              <w:left w:w="105" w:type="dxa"/>
              <w:bottom w:w="0" w:type="dxa"/>
              <w:right w:w="105" w:type="dxa"/>
            </w:tcMar>
          </w:tcPr>
          <w:p>
            <w:r>
              <w:t>本课属于“造型●表现”系列。通过把自己的画制成拼图这一过程,训练学生创造能力和动手操作能力。通过画一画、剪一剪、拼一拼的活动过程,学习相关的美术知识,提高对美术学习的兴趣。</w:t>
            </w:r>
          </w:p>
          <w:p>
            <w:r>
              <w:t>这节课要面对的教育对象是四年级的学生,这个年龄段的孩子正处于想象力和创造力非常丰富和活跃的时期。通过几年的学习,他们已经具备一定的绘画基础,掌握了美术活动中的基本技法。</w:t>
            </w:r>
          </w:p>
          <w:p>
            <w:pPr>
              <w:widowControl/>
              <w:jc w:val="left"/>
              <w:rPr>
                <w:rFonts w:ascii="宋体" w:hAnsi="宋体" w:eastAsia="宋体" w:cs="宋体"/>
                <w:kern w:val="0"/>
                <w:sz w:val="24"/>
                <w:szCs w:val="24"/>
              </w:rPr>
            </w:pPr>
          </w:p>
        </w:tc>
        <w:tc>
          <w:tcPr>
            <w:tcW w:w="1755" w:type="dxa"/>
            <w:tcBorders>
              <w:top w:val="nil"/>
              <w:left w:val="nil"/>
              <w:bottom w:val="nil"/>
              <w:right w:val="single" w:color="auto" w:sz="6" w:space="0"/>
            </w:tcBorders>
            <w:shd w:val="clear" w:color="auto" w:fill="auto"/>
            <w:tcMar>
              <w:top w:w="0" w:type="dxa"/>
              <w:left w:w="105" w:type="dxa"/>
              <w:bottom w:w="0" w:type="dxa"/>
              <w:right w:w="105" w:type="dxa"/>
            </w:tcMar>
          </w:tcPr>
          <w:p>
            <w:r>
              <w:t>1、显性内容与目标</w:t>
            </w:r>
          </w:p>
          <w:p>
            <w:r>
              <w:t>(应知)知道拼图的制作过程,学习拼图的游戏方法。</w:t>
            </w:r>
          </w:p>
          <w:p>
            <w:r>
              <w:t>(应会)掌握拼图的制作方法。</w:t>
            </w:r>
          </w:p>
          <w:p>
            <w:r>
              <w:t>2、隐性内容与目标</w:t>
            </w:r>
          </w:p>
          <w:p>
            <w:r>
              <w:t>训练学生创新思维,培养学生动脑、动手能力。</w:t>
            </w:r>
          </w:p>
          <w:p>
            <w:pPr>
              <w:widowControl/>
              <w:spacing w:line="360" w:lineRule="atLeast"/>
              <w:jc w:val="left"/>
              <w:rPr>
                <w:rFonts w:ascii="宋体" w:hAnsi="宋体" w:eastAsia="宋体" w:cs="宋体"/>
                <w:kern w:val="0"/>
                <w:sz w:val="24"/>
                <w:szCs w:val="24"/>
              </w:rPr>
            </w:pPr>
          </w:p>
        </w:tc>
        <w:tc>
          <w:tcPr>
            <w:tcW w:w="1725" w:type="dxa"/>
            <w:tcBorders>
              <w:top w:val="nil"/>
              <w:left w:val="nil"/>
              <w:bottom w:val="nil"/>
              <w:right w:val="single" w:color="auto" w:sz="6" w:space="0"/>
            </w:tcBorders>
            <w:shd w:val="clear" w:color="auto" w:fill="auto"/>
            <w:tcMar>
              <w:top w:w="0" w:type="dxa"/>
              <w:left w:w="105" w:type="dxa"/>
              <w:bottom w:w="0" w:type="dxa"/>
              <w:right w:w="105" w:type="dxa"/>
            </w:tcMar>
          </w:tcPr>
          <w:p>
            <w:r>
              <w:t>发现切割图样的重复规律,并学会制作拼图的方法。</w:t>
            </w:r>
          </w:p>
          <w:p>
            <w:r>
              <w:t>创造性地设计拼图的切割方法。</w:t>
            </w:r>
          </w:p>
          <w:p>
            <w:pPr>
              <w:widowControl/>
              <w:jc w:val="left"/>
              <w:rPr>
                <w:rFonts w:ascii="宋体" w:hAnsi="宋体" w:eastAsia="宋体" w:cs="宋体"/>
                <w:kern w:val="0"/>
                <w:sz w:val="24"/>
                <w:szCs w:val="24"/>
              </w:rPr>
            </w:pPr>
          </w:p>
        </w:tc>
        <w:tc>
          <w:tcPr>
            <w:tcW w:w="585" w:type="dxa"/>
            <w:tcBorders>
              <w:top w:val="nil"/>
              <w:left w:val="nil"/>
              <w:bottom w:val="nil"/>
              <w:right w:val="single"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引导观察尝试</w:t>
            </w:r>
          </w:p>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示范</w:t>
            </w:r>
          </w:p>
        </w:tc>
      </w:tr>
      <w:tr>
        <w:tblPrEx>
          <w:tblCellMar>
            <w:top w:w="0" w:type="dxa"/>
            <w:left w:w="0" w:type="dxa"/>
            <w:bottom w:w="0" w:type="dxa"/>
            <w:right w:w="0" w:type="dxa"/>
          </w:tblCellMar>
        </w:tblPrEx>
        <w:trPr>
          <w:trHeight w:val="16950" w:hRule="atLeast"/>
        </w:trPr>
        <w:tc>
          <w:tcPr>
            <w:tcW w:w="690" w:type="dxa"/>
            <w:tcBorders>
              <w:top w:val="nil"/>
              <w:left w:val="single" w:color="auto" w:sz="6" w:space="0"/>
              <w:bottom w:val="nil"/>
              <w:right w:val="single" w:color="auto" w:sz="6" w:space="0"/>
            </w:tcBorders>
            <w:shd w:val="clear" w:color="auto" w:fill="auto"/>
            <w:tcMar>
              <w:top w:w="0" w:type="dxa"/>
              <w:left w:w="105" w:type="dxa"/>
              <w:bottom w:w="0" w:type="dxa"/>
              <w:right w:w="105" w:type="dxa"/>
            </w:tcMa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16</w:t>
            </w:r>
          </w:p>
        </w:tc>
        <w:tc>
          <w:tcPr>
            <w:tcW w:w="1200" w:type="dxa"/>
            <w:tcBorders>
              <w:top w:val="nil"/>
              <w:left w:val="nil"/>
              <w:bottom w:val="nil"/>
              <w:right w:val="single" w:color="auto" w:sz="6" w:space="0"/>
            </w:tcBorders>
            <w:shd w:val="clear" w:color="auto" w:fill="auto"/>
            <w:tcMar>
              <w:top w:w="0" w:type="dxa"/>
              <w:left w:w="105" w:type="dxa"/>
              <w:bottom w:w="0" w:type="dxa"/>
              <w:right w:w="105" w:type="dxa"/>
            </w:tcMa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画家凡。高</w:t>
            </w:r>
          </w:p>
        </w:tc>
        <w:tc>
          <w:tcPr>
            <w:tcW w:w="645" w:type="dxa"/>
            <w:tcBorders>
              <w:top w:val="nil"/>
              <w:left w:val="nil"/>
              <w:bottom w:val="nil"/>
              <w:right w:val="single" w:color="auto" w:sz="6" w:space="0"/>
            </w:tcBorders>
            <w:shd w:val="clear" w:color="auto" w:fill="auto"/>
            <w:tcMar>
              <w:top w:w="0" w:type="dxa"/>
              <w:left w:w="105" w:type="dxa"/>
              <w:bottom w:w="0" w:type="dxa"/>
              <w:right w:w="105" w:type="dxa"/>
            </w:tcMa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1905" w:type="dxa"/>
            <w:tcBorders>
              <w:top w:val="nil"/>
              <w:left w:val="nil"/>
              <w:bottom w:val="nil"/>
              <w:right w:val="single" w:color="auto" w:sz="6" w:space="0"/>
            </w:tcBorders>
            <w:shd w:val="clear" w:color="auto" w:fill="auto"/>
            <w:tcMar>
              <w:top w:w="0" w:type="dxa"/>
              <w:left w:w="105" w:type="dxa"/>
              <w:bottom w:w="0" w:type="dxa"/>
              <w:right w:w="105" w:type="dxa"/>
            </w:tcMar>
          </w:tcPr>
          <w:p>
            <w:r>
              <w:rPr>
                <w:rFonts w:hint="eastAsia"/>
              </w:rPr>
              <w:t>本课属于“造型•表现”领域的内容，对《画家凡•高》作品的欣赏进行造型实践的课程，目的是进一步学习画家的创新精神以及他们艺术作品中丰富的表现方法，感悟艺术多元化，激发丰富的想像力和创造愿望。</w:t>
            </w:r>
            <w:r>
              <w:t xml:space="preserve"> </w:t>
            </w:r>
          </w:p>
          <w:p>
            <w:pPr>
              <w:widowControl/>
              <w:jc w:val="left"/>
              <w:rPr>
                <w:rFonts w:ascii="宋体" w:hAnsi="宋体" w:eastAsia="宋体" w:cs="宋体"/>
                <w:kern w:val="0"/>
                <w:sz w:val="24"/>
                <w:szCs w:val="24"/>
              </w:rPr>
            </w:pPr>
          </w:p>
        </w:tc>
        <w:tc>
          <w:tcPr>
            <w:tcW w:w="1755" w:type="dxa"/>
            <w:tcBorders>
              <w:top w:val="nil"/>
              <w:left w:val="nil"/>
              <w:bottom w:val="nil"/>
              <w:right w:val="single" w:color="auto" w:sz="6" w:space="0"/>
            </w:tcBorders>
            <w:shd w:val="clear" w:color="auto" w:fill="auto"/>
            <w:tcMar>
              <w:top w:w="0" w:type="dxa"/>
              <w:left w:w="105" w:type="dxa"/>
              <w:bottom w:w="0" w:type="dxa"/>
              <w:right w:w="105" w:type="dxa"/>
            </w:tcMar>
          </w:tcPr>
          <w:p>
            <w:pPr>
              <w:rPr>
                <w:rFonts w:hint="eastAsia"/>
              </w:rPr>
            </w:pPr>
            <w:r>
              <w:rPr>
                <w:rFonts w:hint="eastAsia"/>
                <w:lang w:val="en-US" w:eastAsia="zh-CN"/>
              </w:rPr>
              <w:t>1，</w:t>
            </w:r>
            <w:r>
              <w:t xml:space="preserve">初步了解凡高生平及绘画风格，知道如何对一名画家进行专题研究和学习。 </w:t>
            </w:r>
          </w:p>
          <w:p>
            <w:pPr>
              <w:widowControl/>
              <w:spacing w:line="360" w:lineRule="atLeast"/>
              <w:jc w:val="left"/>
              <w:rPr>
                <w:rFonts w:ascii="宋体" w:hAnsi="宋体" w:eastAsia="宋体" w:cs="宋体"/>
                <w:kern w:val="0"/>
                <w:sz w:val="24"/>
                <w:szCs w:val="24"/>
              </w:rPr>
            </w:pPr>
            <w:r>
              <w:t>2、能用简单的文字对凡高的作品进行欣赏评述，能查阅相关资料。</w:t>
            </w:r>
          </w:p>
        </w:tc>
        <w:tc>
          <w:tcPr>
            <w:tcW w:w="1725" w:type="dxa"/>
            <w:tcBorders>
              <w:top w:val="nil"/>
              <w:left w:val="nil"/>
              <w:bottom w:val="nil"/>
              <w:right w:val="single" w:color="auto" w:sz="6" w:space="0"/>
            </w:tcBorders>
            <w:shd w:val="clear" w:color="auto" w:fill="auto"/>
            <w:tcMar>
              <w:top w:w="0" w:type="dxa"/>
              <w:left w:w="105" w:type="dxa"/>
              <w:bottom w:w="0" w:type="dxa"/>
              <w:right w:w="105" w:type="dxa"/>
            </w:tcMar>
          </w:tcPr>
          <w:p>
            <w:pPr>
              <w:rPr>
                <w:rFonts w:hint="eastAsia"/>
              </w:rPr>
            </w:pPr>
            <w:r>
              <w:t xml:space="preserve">初步认识、了解画家凡高及其作品。 </w:t>
            </w:r>
          </w:p>
          <w:p>
            <w:pPr>
              <w:rPr>
                <w:rFonts w:hint="eastAsia"/>
              </w:rPr>
            </w:pPr>
            <w:r>
              <w:t xml:space="preserve">2、学习如何欣赏评述凡高作品的方法。  </w:t>
            </w:r>
          </w:p>
          <w:p>
            <w:pPr>
              <w:rPr>
                <w:rFonts w:hint="eastAsia"/>
              </w:rPr>
            </w:pPr>
            <w:r>
              <w:rPr>
                <w:rFonts w:hint="eastAsia"/>
                <w:lang w:val="en-US" w:eastAsia="zh-CN"/>
              </w:rPr>
              <w:t>3</w:t>
            </w:r>
            <w:r>
              <w:t xml:space="preserve">、通过欣赏凡高的作品，感悟他内心的艺术表现情绪。 </w:t>
            </w:r>
          </w:p>
          <w:p>
            <w:pPr>
              <w:rPr>
                <w:rFonts w:hint="eastAsia"/>
              </w:rPr>
            </w:pPr>
            <w:r>
              <w:rPr>
                <w:rFonts w:hint="eastAsia"/>
                <w:lang w:val="en-US" w:eastAsia="zh-CN"/>
              </w:rPr>
              <w:t>4</w:t>
            </w:r>
            <w:r>
              <w:t xml:space="preserve">、以文字的方式表达自己对作品的评述。 </w:t>
            </w:r>
          </w:p>
          <w:p>
            <w:pPr>
              <w:widowControl/>
              <w:jc w:val="left"/>
              <w:rPr>
                <w:rFonts w:ascii="宋体" w:hAnsi="宋体" w:eastAsia="宋体" w:cs="宋体"/>
                <w:kern w:val="0"/>
                <w:sz w:val="24"/>
                <w:szCs w:val="24"/>
              </w:rPr>
            </w:pPr>
          </w:p>
        </w:tc>
        <w:tc>
          <w:tcPr>
            <w:tcW w:w="585" w:type="dxa"/>
            <w:tcBorders>
              <w:top w:val="nil"/>
              <w:left w:val="nil"/>
              <w:bottom w:val="nil"/>
              <w:right w:val="single"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引导观察尝试</w:t>
            </w:r>
          </w:p>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示范</w:t>
            </w:r>
          </w:p>
        </w:tc>
      </w:tr>
      <w:tr>
        <w:tblPrEx>
          <w:tblCellMar>
            <w:top w:w="0" w:type="dxa"/>
            <w:left w:w="0" w:type="dxa"/>
            <w:bottom w:w="0" w:type="dxa"/>
            <w:right w:w="0" w:type="dxa"/>
          </w:tblCellMar>
        </w:tblPrEx>
        <w:trPr>
          <w:trHeight w:val="16950" w:hRule="atLeast"/>
        </w:trPr>
        <w:tc>
          <w:tcPr>
            <w:tcW w:w="690" w:type="dxa"/>
            <w:tcBorders>
              <w:top w:val="nil"/>
              <w:left w:val="single" w:color="auto" w:sz="6" w:space="0"/>
              <w:bottom w:val="nil"/>
              <w:right w:val="single" w:color="auto" w:sz="6" w:space="0"/>
            </w:tcBorders>
            <w:shd w:val="clear" w:color="auto" w:fill="auto"/>
            <w:tcMar>
              <w:top w:w="0" w:type="dxa"/>
              <w:left w:w="105" w:type="dxa"/>
              <w:bottom w:w="0" w:type="dxa"/>
              <w:right w:w="105" w:type="dxa"/>
            </w:tcMa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17</w:t>
            </w:r>
          </w:p>
        </w:tc>
        <w:tc>
          <w:tcPr>
            <w:tcW w:w="1200" w:type="dxa"/>
            <w:tcBorders>
              <w:top w:val="nil"/>
              <w:left w:val="nil"/>
              <w:bottom w:val="nil"/>
              <w:right w:val="single" w:color="auto" w:sz="6" w:space="0"/>
            </w:tcBorders>
            <w:shd w:val="clear" w:color="auto" w:fill="auto"/>
            <w:tcMar>
              <w:top w:w="0" w:type="dxa"/>
              <w:left w:w="105" w:type="dxa"/>
              <w:bottom w:w="0" w:type="dxa"/>
              <w:right w:w="105" w:type="dxa"/>
            </w:tcMa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大师画我也画</w:t>
            </w:r>
          </w:p>
        </w:tc>
        <w:tc>
          <w:tcPr>
            <w:tcW w:w="645" w:type="dxa"/>
            <w:tcBorders>
              <w:top w:val="nil"/>
              <w:left w:val="nil"/>
              <w:bottom w:val="nil"/>
              <w:right w:val="single" w:color="auto" w:sz="6" w:space="0"/>
            </w:tcBorders>
            <w:shd w:val="clear" w:color="auto" w:fill="auto"/>
            <w:tcMar>
              <w:top w:w="0" w:type="dxa"/>
              <w:left w:w="105" w:type="dxa"/>
              <w:bottom w:w="0" w:type="dxa"/>
              <w:right w:w="105" w:type="dxa"/>
            </w:tcMa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1905" w:type="dxa"/>
            <w:tcBorders>
              <w:top w:val="nil"/>
              <w:left w:val="nil"/>
              <w:bottom w:val="nil"/>
              <w:right w:val="single" w:color="auto" w:sz="6" w:space="0"/>
            </w:tcBorders>
            <w:shd w:val="clear" w:color="auto" w:fill="auto"/>
            <w:tcMar>
              <w:top w:w="0" w:type="dxa"/>
              <w:left w:w="105" w:type="dxa"/>
              <w:bottom w:w="0" w:type="dxa"/>
              <w:right w:w="105" w:type="dxa"/>
            </w:tcMar>
            <w:vAlign w:val="top"/>
          </w:tcPr>
          <w:p>
            <w:pPr>
              <w:widowControl/>
              <w:spacing w:beforeAutospacing="1" w:afterAutospacing="1"/>
              <w:jc w:val="left"/>
              <w:rPr>
                <w:rFonts w:ascii="宋体" w:hAnsi="宋体" w:eastAsia="宋体" w:cs="宋体"/>
                <w:kern w:val="0"/>
                <w:sz w:val="24"/>
                <w:szCs w:val="24"/>
                <w:lang w:val="en-US" w:eastAsia="zh-CN" w:bidi="ar-SA"/>
              </w:rPr>
            </w:pPr>
            <w:r>
              <w:rPr>
                <w:rFonts w:hint="eastAsia" w:ascii="宋体" w:hAnsi="宋体" w:eastAsia="宋体" w:cs="宋体"/>
                <w:color w:val="666666"/>
                <w:kern w:val="0"/>
                <w:sz w:val="24"/>
                <w:szCs w:val="24"/>
              </w:rPr>
              <w:t>《大师画我也画》是“造型.表现”课，通过引导学生分析凡高和毕加索两位大师的绘画风格，并尝试模仿大师的绘画特点进行再创作绘画活动。本课在学习方式上比较开放，通过直观的学生模仿大师作品和学生写实作品进行欣赏比较，学生分析讨论后回答出大师作品风格，教师做总结。</w:t>
            </w:r>
          </w:p>
        </w:tc>
        <w:tc>
          <w:tcPr>
            <w:tcW w:w="1755" w:type="dxa"/>
            <w:tcBorders>
              <w:top w:val="nil"/>
              <w:left w:val="nil"/>
              <w:bottom w:val="nil"/>
              <w:right w:val="single" w:color="auto" w:sz="6" w:space="0"/>
            </w:tcBorders>
            <w:shd w:val="clear" w:color="auto" w:fill="auto"/>
            <w:tcMar>
              <w:top w:w="0" w:type="dxa"/>
              <w:left w:w="105" w:type="dxa"/>
              <w:bottom w:w="0" w:type="dxa"/>
              <w:right w:w="105" w:type="dxa"/>
            </w:tcMar>
            <w:vAlign w:val="top"/>
          </w:tcPr>
          <w:p>
            <w:pPr>
              <w:widowControl/>
              <w:spacing w:beforeAutospacing="1" w:afterAutospacing="1"/>
              <w:jc w:val="left"/>
              <w:rPr>
                <w:rFonts w:ascii="宋体" w:hAnsi="宋体" w:eastAsia="宋体" w:cs="宋体"/>
                <w:kern w:val="0"/>
                <w:sz w:val="24"/>
                <w:szCs w:val="24"/>
              </w:rPr>
            </w:pPr>
            <w:r>
              <w:rPr>
                <w:rFonts w:hint="eastAsia" w:ascii="宋体" w:hAnsi="宋体" w:eastAsia="宋体" w:cs="宋体"/>
                <w:color w:val="666666"/>
                <w:kern w:val="0"/>
                <w:sz w:val="24"/>
                <w:szCs w:val="24"/>
              </w:rPr>
              <w:t>1通过欣赏大师的作品，让学生了解著名画家的绘画风格，并通过学习欣赏进行创作。</w:t>
            </w:r>
          </w:p>
          <w:p>
            <w:pPr>
              <w:widowControl/>
              <w:spacing w:beforeAutospacing="1" w:afterAutospacing="1"/>
              <w:jc w:val="left"/>
              <w:rPr>
                <w:rFonts w:ascii="宋体" w:hAnsi="宋体" w:eastAsia="宋体" w:cs="宋体"/>
                <w:kern w:val="0"/>
                <w:sz w:val="24"/>
                <w:szCs w:val="24"/>
              </w:rPr>
            </w:pPr>
            <w:r>
              <w:rPr>
                <w:rFonts w:hint="eastAsia" w:ascii="宋体" w:hAnsi="宋体" w:eastAsia="宋体" w:cs="宋体"/>
                <w:color w:val="666666"/>
                <w:kern w:val="0"/>
                <w:sz w:val="24"/>
                <w:szCs w:val="24"/>
              </w:rPr>
              <w:t>2培养学生对抽象艺术的又一种认识欣赏能力</w:t>
            </w:r>
          </w:p>
          <w:p>
            <w:pPr>
              <w:widowControl/>
              <w:spacing w:beforeAutospacing="1" w:afterAutospacing="1"/>
              <w:jc w:val="left"/>
              <w:rPr>
                <w:rFonts w:ascii="宋体" w:hAnsi="宋体" w:eastAsia="宋体" w:cs="宋体"/>
                <w:kern w:val="0"/>
                <w:sz w:val="24"/>
                <w:szCs w:val="24"/>
                <w:lang w:val="en-US" w:eastAsia="zh-CN" w:bidi="ar-SA"/>
              </w:rPr>
            </w:pPr>
            <w:r>
              <w:rPr>
                <w:rFonts w:hint="eastAsia" w:ascii="宋体" w:hAnsi="宋体" w:eastAsia="宋体" w:cs="宋体"/>
                <w:color w:val="666666"/>
                <w:kern w:val="0"/>
                <w:sz w:val="24"/>
                <w:szCs w:val="24"/>
              </w:rPr>
              <w:t>3通过学习让学生喜爱绘画艺术。</w:t>
            </w:r>
          </w:p>
        </w:tc>
        <w:tc>
          <w:tcPr>
            <w:tcW w:w="1725" w:type="dxa"/>
            <w:tcBorders>
              <w:top w:val="nil"/>
              <w:left w:val="nil"/>
              <w:bottom w:val="nil"/>
              <w:right w:val="single" w:color="auto" w:sz="6" w:space="0"/>
            </w:tcBorders>
            <w:shd w:val="clear" w:color="auto" w:fill="auto"/>
            <w:tcMar>
              <w:top w:w="0" w:type="dxa"/>
              <w:left w:w="105" w:type="dxa"/>
              <w:bottom w:w="0" w:type="dxa"/>
              <w:right w:w="105" w:type="dxa"/>
            </w:tcMar>
            <w:vAlign w:val="top"/>
          </w:tcPr>
          <w:p>
            <w:pPr>
              <w:widowControl/>
              <w:spacing w:beforeAutospacing="1" w:afterAutospacing="1"/>
              <w:jc w:val="left"/>
              <w:rPr>
                <w:rFonts w:ascii="宋体" w:hAnsi="宋体" w:eastAsia="宋体" w:cs="宋体"/>
                <w:kern w:val="0"/>
                <w:sz w:val="24"/>
                <w:szCs w:val="24"/>
                <w:lang w:val="en-US" w:eastAsia="zh-CN" w:bidi="ar-SA"/>
              </w:rPr>
            </w:pPr>
            <w:r>
              <w:rPr>
                <w:rFonts w:hint="eastAsia" w:ascii="宋体" w:hAnsi="宋体" w:eastAsia="宋体" w:cs="宋体"/>
                <w:color w:val="666666"/>
                <w:kern w:val="0"/>
                <w:sz w:val="24"/>
                <w:szCs w:val="24"/>
              </w:rPr>
              <w:t>教学重点：欣赏大师作品，学习其绘画风格教学难点：绘画风格的把握及运用。</w:t>
            </w:r>
          </w:p>
        </w:tc>
        <w:tc>
          <w:tcPr>
            <w:tcW w:w="585" w:type="dxa"/>
            <w:tcBorders>
              <w:top w:val="nil"/>
              <w:left w:val="nil"/>
              <w:bottom w:val="nil"/>
              <w:right w:val="single"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引导观察尝试</w:t>
            </w:r>
          </w:p>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示范</w:t>
            </w:r>
          </w:p>
        </w:tc>
      </w:tr>
      <w:tr>
        <w:tblPrEx>
          <w:tblCellMar>
            <w:top w:w="0" w:type="dxa"/>
            <w:left w:w="0" w:type="dxa"/>
            <w:bottom w:w="0" w:type="dxa"/>
            <w:right w:w="0" w:type="dxa"/>
          </w:tblCellMar>
        </w:tblPrEx>
        <w:trPr>
          <w:trHeight w:val="16950" w:hRule="atLeast"/>
        </w:trPr>
        <w:tc>
          <w:tcPr>
            <w:tcW w:w="69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18</w:t>
            </w:r>
          </w:p>
        </w:tc>
        <w:tc>
          <w:tcPr>
            <w:tcW w:w="1200"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电脑美术</w:t>
            </w:r>
            <w:r>
              <w:rPr>
                <w:rFonts w:hint="eastAsia" w:ascii="宋体" w:hAnsi="宋体" w:eastAsia="宋体" w:cs="宋体"/>
                <w:kern w:val="0"/>
                <w:sz w:val="24"/>
                <w:szCs w:val="24"/>
                <w:lang w:val="en-US" w:eastAsia="zh-CN"/>
              </w:rPr>
              <w:t>_你追我赶</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19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widowControl/>
              <w:shd w:val="clear" w:color="auto" w:fill="FFFFFF"/>
              <w:jc w:val="left"/>
              <w:rPr>
                <w:rFonts w:ascii="宋体" w:hAnsi="宋体" w:eastAsia="宋体" w:cs="宋体"/>
                <w:kern w:val="0"/>
                <w:sz w:val="24"/>
                <w:szCs w:val="24"/>
              </w:rPr>
            </w:pPr>
            <w:r>
              <w:rPr>
                <w:rFonts w:hint="eastAsia" w:ascii="宋体" w:hAnsi="宋体" w:eastAsia="宋体" w:cs="宋体"/>
                <w:color w:val="666666"/>
                <w:kern w:val="0"/>
                <w:sz w:val="24"/>
                <w:szCs w:val="24"/>
              </w:rPr>
              <w:t>指导学生打开电脑并进入操作系统画图程序的界面。</w:t>
            </w:r>
          </w:p>
          <w:p>
            <w:pPr>
              <w:widowControl/>
              <w:shd w:val="clear" w:color="auto" w:fill="FFFFFF"/>
              <w:jc w:val="left"/>
              <w:rPr>
                <w:rFonts w:ascii="宋体" w:hAnsi="宋体" w:eastAsia="宋体" w:cs="宋体"/>
                <w:kern w:val="0"/>
                <w:sz w:val="24"/>
                <w:szCs w:val="24"/>
              </w:rPr>
            </w:pPr>
            <w:r>
              <w:rPr>
                <w:rFonts w:hint="eastAsia" w:ascii="宋体" w:hAnsi="宋体" w:eastAsia="宋体" w:cs="宋体"/>
                <w:color w:val="666666"/>
                <w:kern w:val="0"/>
                <w:sz w:val="24"/>
                <w:szCs w:val="24"/>
              </w:rPr>
              <w:t>指导学生采用界面上的绘画工具进行绘画和复制、粘贴游戏。</w:t>
            </w:r>
          </w:p>
          <w:p>
            <w:pPr>
              <w:widowControl/>
              <w:shd w:val="clear" w:color="auto" w:fill="FFFFFF"/>
              <w:jc w:val="left"/>
              <w:rPr>
                <w:rFonts w:ascii="宋体" w:hAnsi="宋体" w:eastAsia="宋体" w:cs="宋体"/>
                <w:kern w:val="0"/>
                <w:sz w:val="24"/>
                <w:szCs w:val="24"/>
                <w:lang w:val="en-US" w:eastAsia="zh-CN" w:bidi="ar-SA"/>
              </w:rPr>
            </w:pPr>
            <w:r>
              <w:rPr>
                <w:rFonts w:hint="eastAsia" w:ascii="宋体" w:hAnsi="宋体" w:eastAsia="宋体" w:cs="宋体"/>
                <w:color w:val="666666"/>
                <w:kern w:val="0"/>
                <w:sz w:val="24"/>
                <w:szCs w:val="24"/>
              </w:rPr>
              <w:t>引导学生通过简单的创意和操作感受电脑美术课的乐趣和成功的喜悦。</w:t>
            </w:r>
          </w:p>
        </w:tc>
        <w:tc>
          <w:tcPr>
            <w:tcW w:w="17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widowControl/>
              <w:spacing w:beforeAutospacing="1" w:afterAutospacing="1"/>
              <w:jc w:val="left"/>
              <w:rPr>
                <w:rFonts w:ascii="宋体" w:hAnsi="宋体" w:eastAsia="宋体" w:cs="宋体"/>
                <w:kern w:val="0"/>
                <w:sz w:val="24"/>
                <w:szCs w:val="24"/>
                <w:lang w:val="en-US" w:eastAsia="zh-CN" w:bidi="ar-SA"/>
              </w:rPr>
            </w:pPr>
            <w:r>
              <w:rPr>
                <w:rFonts w:hint="eastAsia" w:ascii="宋体" w:hAnsi="宋体" w:eastAsia="宋体" w:cs="宋体"/>
                <w:color w:val="666666"/>
                <w:kern w:val="0"/>
                <w:sz w:val="24"/>
                <w:szCs w:val="24"/>
              </w:rPr>
              <w:t>学习运用电脑绘画与自己独特的观察与想象有机结合，运用纸面绘画作品达不到、非常费力才能达到或需要较高技能技巧才能达到的绘画效果，提高艺术创作表现能力，为锻炼和培养学生敏锐地观察能力和丰富的想象能力打下良好的基础。</w:t>
            </w:r>
          </w:p>
        </w:tc>
        <w:tc>
          <w:tcPr>
            <w:tcW w:w="172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top"/>
          </w:tcPr>
          <w:p>
            <w:pPr>
              <w:widowControl/>
              <w:spacing w:beforeAutospacing="1" w:afterAutospacing="1"/>
              <w:jc w:val="left"/>
              <w:rPr>
                <w:rFonts w:ascii="宋体" w:hAnsi="宋体" w:eastAsia="宋体" w:cs="宋体"/>
                <w:kern w:val="0"/>
                <w:sz w:val="24"/>
                <w:szCs w:val="24"/>
              </w:rPr>
            </w:pPr>
            <w:r>
              <w:rPr>
                <w:rFonts w:hint="eastAsia" w:ascii="宋体" w:hAnsi="宋体" w:eastAsia="宋体" w:cs="宋体"/>
                <w:color w:val="666666"/>
                <w:kern w:val="0"/>
                <w:sz w:val="24"/>
                <w:szCs w:val="24"/>
              </w:rPr>
              <w:t>1让学生充分认识和理解电脑绘画中的“笔”与普通的绘画中的笔的本质区别</w:t>
            </w:r>
          </w:p>
          <w:p>
            <w:pPr>
              <w:widowControl/>
              <w:spacing w:beforeAutospacing="1" w:afterAutospacing="1"/>
              <w:jc w:val="left"/>
              <w:rPr>
                <w:rFonts w:ascii="宋体" w:hAnsi="宋体" w:eastAsia="宋体" w:cs="宋体"/>
                <w:kern w:val="0"/>
                <w:sz w:val="24"/>
                <w:szCs w:val="24"/>
                <w:lang w:val="en-US" w:eastAsia="zh-CN" w:bidi="ar-SA"/>
              </w:rPr>
            </w:pPr>
            <w:r>
              <w:rPr>
                <w:rFonts w:hint="eastAsia" w:ascii="宋体" w:hAnsi="宋体" w:eastAsia="宋体" w:cs="宋体"/>
                <w:color w:val="666666"/>
                <w:kern w:val="0"/>
                <w:sz w:val="24"/>
                <w:szCs w:val="24"/>
              </w:rPr>
              <w:t>2如何在画面中合理的运用画笔工具表现形象和自己独特的构思</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tcPr>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引导观察尝试</w:t>
            </w:r>
          </w:p>
          <w:p>
            <w:pPr>
              <w:widowControl/>
              <w:jc w:val="left"/>
              <w:rPr>
                <w:rFonts w:ascii="宋体" w:hAnsi="宋体" w:eastAsia="宋体" w:cs="宋体"/>
                <w:kern w:val="0"/>
                <w:sz w:val="24"/>
                <w:szCs w:val="24"/>
              </w:rPr>
            </w:pPr>
            <w:r>
              <w:rPr>
                <w:rFonts w:hint="eastAsia" w:ascii="宋体" w:hAnsi="宋体" w:eastAsia="宋体" w:cs="宋体"/>
                <w:color w:val="000000"/>
                <w:kern w:val="0"/>
                <w:sz w:val="18"/>
                <w:szCs w:val="18"/>
              </w:rPr>
              <w:t>示范</w:t>
            </w:r>
          </w:p>
        </w:tc>
      </w:tr>
    </w:tbl>
    <w:p>
      <w:pPr>
        <w:widowControl/>
        <w:jc w:val="left"/>
        <w:rPr>
          <w:rFonts w:ascii="微软雅黑" w:hAnsi="微软雅黑" w:eastAsia="微软雅黑" w:cs="宋体"/>
          <w:color w:val="222222"/>
          <w:kern w:val="0"/>
          <w:szCs w:val="21"/>
        </w:rPr>
      </w:pPr>
    </w:p>
    <w:p>
      <w:pPr>
        <w:widowControl/>
        <w:spacing w:after="150"/>
        <w:jc w:val="left"/>
        <w:rPr>
          <w:rFonts w:ascii="微软雅黑" w:hAnsi="微软雅黑" w:eastAsia="微软雅黑" w:cs="宋体"/>
          <w:color w:val="222222"/>
          <w:kern w:val="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2NjViM2Q4MzczYmQxOGYyNTAzMGI1NTI0OTcyNTQifQ=="/>
  </w:docVars>
  <w:rsids>
    <w:rsidRoot w:val="00317080"/>
    <w:rsid w:val="00317080"/>
    <w:rsid w:val="00600ECB"/>
    <w:rsid w:val="013D11D9"/>
    <w:rsid w:val="018A58CB"/>
    <w:rsid w:val="023C4E17"/>
    <w:rsid w:val="02A46519"/>
    <w:rsid w:val="03305FFE"/>
    <w:rsid w:val="034321D6"/>
    <w:rsid w:val="03E017D2"/>
    <w:rsid w:val="056F72B2"/>
    <w:rsid w:val="07CD3779"/>
    <w:rsid w:val="0878244D"/>
    <w:rsid w:val="08F0070A"/>
    <w:rsid w:val="0B0A5387"/>
    <w:rsid w:val="0BCD088E"/>
    <w:rsid w:val="0C523489"/>
    <w:rsid w:val="0EB45D35"/>
    <w:rsid w:val="0F055EE0"/>
    <w:rsid w:val="0F3D5116"/>
    <w:rsid w:val="0FE17328"/>
    <w:rsid w:val="0FE60171"/>
    <w:rsid w:val="10725EA8"/>
    <w:rsid w:val="11981DC5"/>
    <w:rsid w:val="12A14823"/>
    <w:rsid w:val="13031039"/>
    <w:rsid w:val="130A686C"/>
    <w:rsid w:val="13223BB5"/>
    <w:rsid w:val="14096B23"/>
    <w:rsid w:val="14C667C2"/>
    <w:rsid w:val="156A08C7"/>
    <w:rsid w:val="1625225B"/>
    <w:rsid w:val="17BE19D3"/>
    <w:rsid w:val="19353F17"/>
    <w:rsid w:val="199724DC"/>
    <w:rsid w:val="19B968F6"/>
    <w:rsid w:val="19FE07AD"/>
    <w:rsid w:val="1B083691"/>
    <w:rsid w:val="1BFE7FF4"/>
    <w:rsid w:val="1CD76783"/>
    <w:rsid w:val="1D0F11AA"/>
    <w:rsid w:val="1D444728"/>
    <w:rsid w:val="1E9811D0"/>
    <w:rsid w:val="1FD643FB"/>
    <w:rsid w:val="21B005DE"/>
    <w:rsid w:val="21EB7868"/>
    <w:rsid w:val="22F34C27"/>
    <w:rsid w:val="23D22A8E"/>
    <w:rsid w:val="240B5FA0"/>
    <w:rsid w:val="24E54153"/>
    <w:rsid w:val="25E1520A"/>
    <w:rsid w:val="26971D6D"/>
    <w:rsid w:val="26E86A6C"/>
    <w:rsid w:val="284B2E0F"/>
    <w:rsid w:val="2C533BD5"/>
    <w:rsid w:val="2CD31625"/>
    <w:rsid w:val="2D3B78F6"/>
    <w:rsid w:val="2D6A3D37"/>
    <w:rsid w:val="2D6D3827"/>
    <w:rsid w:val="2E397554"/>
    <w:rsid w:val="2E9D638E"/>
    <w:rsid w:val="2ED81174"/>
    <w:rsid w:val="2FDD171B"/>
    <w:rsid w:val="30ED4AD8"/>
    <w:rsid w:val="32BC3287"/>
    <w:rsid w:val="331F3816"/>
    <w:rsid w:val="33641229"/>
    <w:rsid w:val="338D077F"/>
    <w:rsid w:val="35867B7C"/>
    <w:rsid w:val="360D4CF4"/>
    <w:rsid w:val="37272C99"/>
    <w:rsid w:val="37461371"/>
    <w:rsid w:val="375515B4"/>
    <w:rsid w:val="376B0DD8"/>
    <w:rsid w:val="3902576C"/>
    <w:rsid w:val="39162FC5"/>
    <w:rsid w:val="39D2110C"/>
    <w:rsid w:val="3A080B60"/>
    <w:rsid w:val="3A437DEA"/>
    <w:rsid w:val="3AD62A0C"/>
    <w:rsid w:val="3AF9494C"/>
    <w:rsid w:val="3B023801"/>
    <w:rsid w:val="3D775B7A"/>
    <w:rsid w:val="41197AF6"/>
    <w:rsid w:val="417E5BAB"/>
    <w:rsid w:val="4202058A"/>
    <w:rsid w:val="43120CA1"/>
    <w:rsid w:val="44191BBB"/>
    <w:rsid w:val="449776B0"/>
    <w:rsid w:val="4521341D"/>
    <w:rsid w:val="4676606C"/>
    <w:rsid w:val="46884056"/>
    <w:rsid w:val="46AE2A8F"/>
    <w:rsid w:val="472965B9"/>
    <w:rsid w:val="47E81FD1"/>
    <w:rsid w:val="4A5751EC"/>
    <w:rsid w:val="4D0A4170"/>
    <w:rsid w:val="4D1C7D64"/>
    <w:rsid w:val="4E1E04FA"/>
    <w:rsid w:val="4E7C2EBF"/>
    <w:rsid w:val="4E7C3473"/>
    <w:rsid w:val="4EE74D90"/>
    <w:rsid w:val="501A73E7"/>
    <w:rsid w:val="50525B59"/>
    <w:rsid w:val="505A5A36"/>
    <w:rsid w:val="50942CF5"/>
    <w:rsid w:val="512A0C17"/>
    <w:rsid w:val="51BC0756"/>
    <w:rsid w:val="52286E20"/>
    <w:rsid w:val="52A015F3"/>
    <w:rsid w:val="534704F3"/>
    <w:rsid w:val="53FE453D"/>
    <w:rsid w:val="54BE6593"/>
    <w:rsid w:val="5582503A"/>
    <w:rsid w:val="55C42FD8"/>
    <w:rsid w:val="573E39BB"/>
    <w:rsid w:val="57E75E01"/>
    <w:rsid w:val="582C7CB7"/>
    <w:rsid w:val="59D979CB"/>
    <w:rsid w:val="59EA1BD8"/>
    <w:rsid w:val="59ED4F22"/>
    <w:rsid w:val="5B4D241F"/>
    <w:rsid w:val="5BA94E73"/>
    <w:rsid w:val="5C403D31"/>
    <w:rsid w:val="5D072AA1"/>
    <w:rsid w:val="5D4810F0"/>
    <w:rsid w:val="5DD706C5"/>
    <w:rsid w:val="5E74519D"/>
    <w:rsid w:val="604858AA"/>
    <w:rsid w:val="6287090C"/>
    <w:rsid w:val="62A82630"/>
    <w:rsid w:val="62C76F5B"/>
    <w:rsid w:val="64144421"/>
    <w:rsid w:val="651D7AF9"/>
    <w:rsid w:val="657809E0"/>
    <w:rsid w:val="66081D64"/>
    <w:rsid w:val="66FE6CC3"/>
    <w:rsid w:val="671B5AC7"/>
    <w:rsid w:val="679F04A6"/>
    <w:rsid w:val="67D0240D"/>
    <w:rsid w:val="696848C8"/>
    <w:rsid w:val="6A0740E0"/>
    <w:rsid w:val="6A8614A9"/>
    <w:rsid w:val="6A971908"/>
    <w:rsid w:val="6AD77F57"/>
    <w:rsid w:val="6C692E30"/>
    <w:rsid w:val="6CE71ED8"/>
    <w:rsid w:val="6E423939"/>
    <w:rsid w:val="6F655B31"/>
    <w:rsid w:val="714608D4"/>
    <w:rsid w:val="72141A90"/>
    <w:rsid w:val="72600832"/>
    <w:rsid w:val="72BA2638"/>
    <w:rsid w:val="74575C64"/>
    <w:rsid w:val="75060DA7"/>
    <w:rsid w:val="7860333A"/>
    <w:rsid w:val="79926D9A"/>
    <w:rsid w:val="7B4A207F"/>
    <w:rsid w:val="7B803CF3"/>
    <w:rsid w:val="7D2F6A05"/>
    <w:rsid w:val="7EBA751C"/>
    <w:rsid w:val="7F78540D"/>
    <w:rsid w:val="7F7B6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autoRedefine/>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1696</Words>
  <Characters>9669</Characters>
  <Lines>80</Lines>
  <Paragraphs>22</Paragraphs>
  <TotalTime>11</TotalTime>
  <ScaleCrop>false</ScaleCrop>
  <LinksUpToDate>false</LinksUpToDate>
  <CharactersWithSpaces>11343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2018-12-13T02:17:00Z</dcterms:created>
  <dc:creator>Administrator</dc:creator>
  <cp:lastModifiedBy>Administrator</cp:lastModifiedBy>
  <dcterms:modified xsi:type="dcterms:W3CDTF">2024-03-13T03:25:16Z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0308FF44527D4298B29D53EB11F9D816_13</vt:lpwstr>
  </property>
</Properties>
</file>